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FB34D1">
            <w:rPr>
              <w:color w:val="auto"/>
            </w:rPr>
            <w:t>DIPLOMOVÉ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FB34D1">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FB34D1">
        <w:t xml:space="preserve"> Pavla Müllerová</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FB34D1">
        <w:t>Čínská rozvojová pomoc ve vybraných afrických státech: Pekingský koncensus jako nový model rozvojové spolupráce?</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p>
    <w:p w:rsidR="00D10D7C" w:rsidRDefault="00FB34D1" w:rsidP="002821D2">
      <w:pPr>
        <w:tabs>
          <w:tab w:val="left" w:pos="3480"/>
        </w:tabs>
        <w:ind w:left="142" w:hanging="142"/>
      </w:pPr>
      <w:r>
        <w:t xml:space="preserve">Linda </w:t>
      </w:r>
      <w:proofErr w:type="spellStart"/>
      <w:r>
        <w:t>Piknerová</w:t>
      </w:r>
      <w:proofErr w:type="spellEnd"/>
      <w:r>
        <w:t>, PhD.</w:t>
      </w: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Default="002821D2" w:rsidP="002821D2">
      <w:pPr>
        <w:pStyle w:val="Odstavecseseznamem"/>
        <w:tabs>
          <w:tab w:val="left" w:pos="142"/>
        </w:tabs>
        <w:ind w:left="142" w:hanging="142"/>
        <w:rPr>
          <w:sz w:val="20"/>
          <w:szCs w:val="20"/>
        </w:rPr>
      </w:pPr>
    </w:p>
    <w:p w:rsidR="00FB34D1" w:rsidRPr="002821D2" w:rsidRDefault="00FB34D1" w:rsidP="002821D2">
      <w:pPr>
        <w:pStyle w:val="Odstavecseseznamem"/>
        <w:tabs>
          <w:tab w:val="left" w:pos="142"/>
        </w:tabs>
        <w:ind w:left="142" w:hanging="142"/>
        <w:rPr>
          <w:sz w:val="20"/>
          <w:szCs w:val="20"/>
        </w:rPr>
      </w:pPr>
      <w:r>
        <w:rPr>
          <w:sz w:val="20"/>
          <w:szCs w:val="20"/>
        </w:rPr>
        <w:t>Cílem předkládané diplomové práce je analyzovat čínský přístup k Africe na pozadí Pekingského koncensu a dokázat, že tento přístup je výzvou západní</w:t>
      </w:r>
      <w:r w:rsidR="00281C21">
        <w:rPr>
          <w:sz w:val="20"/>
          <w:szCs w:val="20"/>
        </w:rPr>
        <w:t>m</w:t>
      </w:r>
      <w:r>
        <w:rPr>
          <w:sz w:val="20"/>
          <w:szCs w:val="20"/>
        </w:rPr>
        <w:t xml:space="preserve"> rozvojový</w:t>
      </w:r>
      <w:r w:rsidR="00281C21">
        <w:rPr>
          <w:sz w:val="20"/>
          <w:szCs w:val="20"/>
        </w:rPr>
        <w:t>m</w:t>
      </w:r>
      <w:bookmarkStart w:id="0" w:name="_GoBack"/>
      <w:bookmarkEnd w:id="0"/>
      <w:r>
        <w:rPr>
          <w:sz w:val="20"/>
          <w:szCs w:val="20"/>
        </w:rPr>
        <w:t xml:space="preserve"> postupů. Domnívám se, že takto definovaný cíl se podařilo bezezbytku naplnit.</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2821D2" w:rsidRDefault="002821D2" w:rsidP="002821D2">
      <w:pPr>
        <w:pStyle w:val="Odstavecseseznamem"/>
        <w:tabs>
          <w:tab w:val="left" w:pos="284"/>
        </w:tabs>
        <w:ind w:left="142" w:hanging="142"/>
        <w:jc w:val="both"/>
        <w:rPr>
          <w:sz w:val="20"/>
          <w:szCs w:val="20"/>
        </w:rPr>
      </w:pPr>
    </w:p>
    <w:p w:rsidR="00FE28E3" w:rsidRDefault="00C23E33" w:rsidP="002821D2">
      <w:pPr>
        <w:pStyle w:val="Odstavecseseznamem"/>
        <w:tabs>
          <w:tab w:val="left" w:pos="284"/>
        </w:tabs>
        <w:ind w:left="142" w:hanging="142"/>
        <w:jc w:val="both"/>
        <w:rPr>
          <w:sz w:val="20"/>
          <w:szCs w:val="20"/>
        </w:rPr>
      </w:pPr>
      <w:r>
        <w:rPr>
          <w:sz w:val="20"/>
          <w:szCs w:val="20"/>
        </w:rPr>
        <w:t>Diplomová práce se věnuje problematice čínského rozvojového angažmá v Africe se zaměřením na dvě africké země – Angolu a Nigérii. Záměrem studentky pak není jen opakovat již známá fakta a některá zažitá klišé, ale podrobit čínský aktivismus skutečné analýze, které se opírá o řadu konkrétních statistik a údajů. První část práce poskytuje teoretické zarámování textu, přičemž již z této kapitoly je zřejmé, že práce překračuje běžné standardy u diplomových prací. Ústředním teoretickým konceptem je tzv. Pekingský koncensus, který studentka pro potřeby své práce nadefinovala pomocí šesti konkrétních kritérií, které pak u obou případových studií důsledně aplikuje. Tuto invenci – tj. nejen teorii převzít, ale nadefinovat ji tak, aby byla aplikovatelná pro potřeby zamýšleného cíle, je třeba vyzdvihnout. Další dvě kapitoly pak jsou případovými studiemi dvou afrických zemí, přičemž jejich výběr je řádně v úvodu práce zdůvodněn a nepostrádá logiku. Obě kapitoly pak jsou vnitřně členěny stejně, a to v souladu s šesti body Pekingského koncensu. Závěr každé kapitoly je opatřen dílčím shrnutím, což považuji za velmi užitečné.</w:t>
      </w:r>
      <w:r w:rsidR="0053265A">
        <w:rPr>
          <w:sz w:val="20"/>
          <w:szCs w:val="20"/>
        </w:rPr>
        <w:t xml:space="preserve"> </w:t>
      </w:r>
      <w:r w:rsidR="0060446F">
        <w:rPr>
          <w:sz w:val="20"/>
          <w:szCs w:val="20"/>
        </w:rPr>
        <w:t>Úplný z</w:t>
      </w:r>
      <w:r w:rsidR="00FE28E3">
        <w:rPr>
          <w:sz w:val="20"/>
          <w:szCs w:val="20"/>
        </w:rPr>
        <w:t xml:space="preserve">ávěr pak předloženou práci nejen shrnuje, ale také komentuje, upozorňuje na některé možné sporné body a nabízí i určité zamyšlení nad obecnými tématy souvisejícími s rozvojovou spoluprací. </w:t>
      </w:r>
      <w:r w:rsidR="0060446F">
        <w:rPr>
          <w:sz w:val="20"/>
          <w:szCs w:val="20"/>
        </w:rPr>
        <w:t xml:space="preserve">Práci uzavírá konstatování, že čínský rozvojový model není doposud plně ustálený a rozvinutý a je spíše dílčím projevem </w:t>
      </w:r>
      <w:proofErr w:type="spellStart"/>
      <w:r w:rsidR="0060446F">
        <w:rPr>
          <w:sz w:val="20"/>
          <w:szCs w:val="20"/>
        </w:rPr>
        <w:t>jiho</w:t>
      </w:r>
      <w:proofErr w:type="spellEnd"/>
      <w:r w:rsidR="0060446F">
        <w:rPr>
          <w:sz w:val="20"/>
          <w:szCs w:val="20"/>
        </w:rPr>
        <w:t>-jižní spolupráce. Toto však nelze Číně vyčítat, neboť západní přístupy k rozvoji vznikaly řadu let, a je proto možné očekávat, že i Čína tento svůj přístup postupně „vylepší“ do podoby koherentní strategie.</w:t>
      </w:r>
    </w:p>
    <w:p w:rsidR="00FE28E3" w:rsidRDefault="00FE28E3" w:rsidP="002821D2">
      <w:pPr>
        <w:pStyle w:val="Odstavecseseznamem"/>
        <w:tabs>
          <w:tab w:val="left" w:pos="284"/>
        </w:tabs>
        <w:ind w:left="142" w:hanging="142"/>
        <w:jc w:val="both"/>
        <w:rPr>
          <w:sz w:val="20"/>
          <w:szCs w:val="20"/>
        </w:rPr>
      </w:pPr>
      <w:r>
        <w:rPr>
          <w:sz w:val="20"/>
          <w:szCs w:val="20"/>
        </w:rPr>
        <w:t>Text je doplněn několika přílohami, které jej vhodně doplňují.</w:t>
      </w:r>
    </w:p>
    <w:p w:rsidR="00FE28E3" w:rsidRDefault="00FE28E3" w:rsidP="002821D2">
      <w:pPr>
        <w:pStyle w:val="Odstavecseseznamem"/>
        <w:tabs>
          <w:tab w:val="left" w:pos="284"/>
        </w:tabs>
        <w:ind w:left="142" w:hanging="142"/>
        <w:jc w:val="both"/>
        <w:rPr>
          <w:sz w:val="20"/>
          <w:szCs w:val="20"/>
        </w:rPr>
      </w:pPr>
    </w:p>
    <w:p w:rsidR="0060446F" w:rsidRDefault="0060446F" w:rsidP="002821D2">
      <w:pPr>
        <w:pStyle w:val="Odstavecseseznamem"/>
        <w:tabs>
          <w:tab w:val="left" w:pos="284"/>
        </w:tabs>
        <w:ind w:left="142" w:hanging="142"/>
        <w:jc w:val="both"/>
        <w:rPr>
          <w:sz w:val="20"/>
          <w:szCs w:val="20"/>
        </w:rPr>
      </w:pPr>
    </w:p>
    <w:p w:rsidR="0060446F" w:rsidRPr="002821D2" w:rsidRDefault="0060446F"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lastRenderedPageBreak/>
        <w:t>FORMÁLNÍ ÚPRAVA (jazykový projev, kvalita citací a používané literatury, grafická úprava)</w:t>
      </w:r>
    </w:p>
    <w:p w:rsidR="00D10D7C" w:rsidRPr="002821D2" w:rsidRDefault="00FE28E3" w:rsidP="002821D2">
      <w:pPr>
        <w:pStyle w:val="Odstavecseseznamem"/>
        <w:tabs>
          <w:tab w:val="left" w:pos="284"/>
        </w:tabs>
        <w:ind w:left="142" w:hanging="142"/>
        <w:jc w:val="both"/>
        <w:rPr>
          <w:sz w:val="20"/>
          <w:szCs w:val="20"/>
        </w:rPr>
      </w:pPr>
      <w:r>
        <w:rPr>
          <w:sz w:val="20"/>
          <w:szCs w:val="20"/>
        </w:rPr>
        <w:t>Celá práce je napsána kultivovaným a čtivým jazykem, který však současně nepostrádá odbornou fundovanost. O tom, že se studentka v dané problematice velmi dobře zorientovala</w:t>
      </w:r>
      <w:r w:rsidR="00E9552A">
        <w:rPr>
          <w:sz w:val="20"/>
          <w:szCs w:val="20"/>
        </w:rPr>
        <w:t>, svědčí množství i kvalita použitých zdrojů. Rovněž odkazovací aparát nevykazuje žádné problémy.</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D10D7C" w:rsidP="002821D2">
      <w:pPr>
        <w:pStyle w:val="Odstavecseseznamem"/>
        <w:tabs>
          <w:tab w:val="left" w:pos="284"/>
        </w:tabs>
        <w:ind w:left="142" w:hanging="142"/>
        <w:jc w:val="both"/>
        <w:rPr>
          <w:sz w:val="20"/>
          <w:szCs w:val="20"/>
        </w:rPr>
      </w:pPr>
    </w:p>
    <w:p w:rsidR="002821D2" w:rsidRDefault="00E9552A" w:rsidP="002821D2">
      <w:pPr>
        <w:pStyle w:val="Odstavecseseznamem"/>
        <w:tabs>
          <w:tab w:val="left" w:pos="284"/>
        </w:tabs>
        <w:ind w:left="142" w:hanging="142"/>
        <w:jc w:val="both"/>
        <w:rPr>
          <w:sz w:val="20"/>
          <w:szCs w:val="20"/>
        </w:rPr>
      </w:pPr>
      <w:r>
        <w:rPr>
          <w:sz w:val="20"/>
          <w:szCs w:val="20"/>
        </w:rPr>
        <w:t>Již z výše uvedeného je zřejmé, že předkládaný text považuji za výborný a vysoce nadstandartní. St</w:t>
      </w:r>
      <w:r w:rsidR="0060446F">
        <w:rPr>
          <w:sz w:val="20"/>
          <w:szCs w:val="20"/>
        </w:rPr>
        <w:t>udentka nepřejímá informace bez</w:t>
      </w:r>
      <w:r>
        <w:rPr>
          <w:sz w:val="20"/>
          <w:szCs w:val="20"/>
        </w:rPr>
        <w:t xml:space="preserve">myšlenkovitě, ale skutečně je analyzuje, podrobuje kritické reflexi a je si velmi dobře vědoma limitů, </w:t>
      </w:r>
      <w:r w:rsidR="0060446F">
        <w:rPr>
          <w:sz w:val="20"/>
          <w:szCs w:val="20"/>
        </w:rPr>
        <w:t xml:space="preserve">které plynou z jeho zpracování. Text je výsledkem dlouhodobé práce, během které studentka prošla mnohými nástrahami v podobě </w:t>
      </w:r>
      <w:r w:rsidR="00E174B2">
        <w:rPr>
          <w:sz w:val="20"/>
          <w:szCs w:val="20"/>
        </w:rPr>
        <w:t>absence potřebných dat či</w:t>
      </w:r>
      <w:r w:rsidR="0060446F">
        <w:rPr>
          <w:sz w:val="20"/>
          <w:szCs w:val="20"/>
        </w:rPr>
        <w:t xml:space="preserve"> rozcházejících se hodno</w:t>
      </w:r>
      <w:r w:rsidR="00E174B2">
        <w:rPr>
          <w:sz w:val="20"/>
          <w:szCs w:val="20"/>
        </w:rPr>
        <w:t>cení dílčích čínských aktivit.</w:t>
      </w:r>
    </w:p>
    <w:p w:rsidR="00E174B2" w:rsidRPr="002821D2" w:rsidRDefault="00E174B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D10D7C" w:rsidP="002821D2">
      <w:pPr>
        <w:pStyle w:val="Odstavecseseznamem"/>
        <w:tabs>
          <w:tab w:val="left" w:pos="284"/>
        </w:tabs>
        <w:ind w:left="142" w:hanging="142"/>
        <w:jc w:val="both"/>
        <w:rPr>
          <w:sz w:val="20"/>
          <w:szCs w:val="20"/>
        </w:rPr>
      </w:pPr>
    </w:p>
    <w:p w:rsidR="002821D2" w:rsidRDefault="0053265A" w:rsidP="002821D2">
      <w:pPr>
        <w:pStyle w:val="Odstavecseseznamem"/>
        <w:tabs>
          <w:tab w:val="left" w:pos="284"/>
        </w:tabs>
        <w:ind w:left="142" w:hanging="142"/>
        <w:jc w:val="both"/>
        <w:rPr>
          <w:sz w:val="20"/>
          <w:szCs w:val="20"/>
        </w:rPr>
      </w:pPr>
      <w:r>
        <w:rPr>
          <w:sz w:val="20"/>
          <w:szCs w:val="20"/>
        </w:rPr>
        <w:t>Domnívá se studentka, že je možné čínské aktivity v Africe označit za formu neokolonialismu?</w:t>
      </w:r>
    </w:p>
    <w:p w:rsidR="0053265A" w:rsidRDefault="0053265A" w:rsidP="002821D2">
      <w:pPr>
        <w:pStyle w:val="Odstavecseseznamem"/>
        <w:tabs>
          <w:tab w:val="left" w:pos="284"/>
        </w:tabs>
        <w:ind w:left="142" w:hanging="142"/>
        <w:jc w:val="both"/>
        <w:rPr>
          <w:sz w:val="20"/>
          <w:szCs w:val="20"/>
        </w:rPr>
      </w:pPr>
    </w:p>
    <w:p w:rsidR="0053265A" w:rsidRDefault="0053265A" w:rsidP="002821D2">
      <w:pPr>
        <w:pStyle w:val="Odstavecseseznamem"/>
        <w:tabs>
          <w:tab w:val="left" w:pos="284"/>
        </w:tabs>
        <w:ind w:left="142" w:hanging="142"/>
        <w:jc w:val="both"/>
        <w:rPr>
          <w:sz w:val="20"/>
          <w:szCs w:val="20"/>
        </w:rPr>
      </w:pPr>
      <w:r>
        <w:rPr>
          <w:sz w:val="20"/>
          <w:szCs w:val="20"/>
        </w:rPr>
        <w:t xml:space="preserve">Do jaké míry je čínská soft </w:t>
      </w:r>
      <w:proofErr w:type="spellStart"/>
      <w:r>
        <w:rPr>
          <w:sz w:val="20"/>
          <w:szCs w:val="20"/>
        </w:rPr>
        <w:t>power</w:t>
      </w:r>
      <w:proofErr w:type="spellEnd"/>
      <w:r>
        <w:rPr>
          <w:sz w:val="20"/>
          <w:szCs w:val="20"/>
        </w:rPr>
        <w:t xml:space="preserve"> pro africké státy atraktivní? Lze tuto atraktivnost názorně demonstrovat na nějakých konkrétních příkladech?</w:t>
      </w:r>
    </w:p>
    <w:p w:rsidR="0053265A" w:rsidRPr="002821D2" w:rsidRDefault="0053265A"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D10D7C" w:rsidP="002821D2">
      <w:pPr>
        <w:pStyle w:val="Odstavecseseznamem"/>
        <w:tabs>
          <w:tab w:val="left" w:pos="3480"/>
        </w:tabs>
        <w:ind w:left="142" w:hanging="142"/>
        <w:rPr>
          <w:sz w:val="20"/>
          <w:szCs w:val="20"/>
        </w:rPr>
      </w:pPr>
    </w:p>
    <w:p w:rsidR="002821D2" w:rsidRPr="002821D2" w:rsidRDefault="00EE549B" w:rsidP="002821D2">
      <w:pPr>
        <w:pStyle w:val="Odstavecseseznamem"/>
        <w:tabs>
          <w:tab w:val="left" w:pos="3480"/>
        </w:tabs>
        <w:ind w:left="142" w:hanging="142"/>
        <w:rPr>
          <w:sz w:val="20"/>
          <w:szCs w:val="20"/>
        </w:rPr>
      </w:pPr>
      <w:r>
        <w:rPr>
          <w:sz w:val="20"/>
          <w:szCs w:val="20"/>
        </w:rPr>
        <w:t xml:space="preserve">Práci navrhuji hodnotit jako </w:t>
      </w:r>
      <w:r w:rsidRPr="00EE549B">
        <w:rPr>
          <w:b/>
          <w:sz w:val="20"/>
          <w:szCs w:val="20"/>
        </w:rPr>
        <w:t>výbornou.</w:t>
      </w: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r w:rsidR="00435ED6">
        <w:tab/>
      </w:r>
      <w:r w:rsidR="00435ED6">
        <w:tab/>
      </w:r>
      <w:r w:rsidR="00435ED6">
        <w:tab/>
      </w:r>
      <w:r w:rsidR="00435ED6">
        <w:tab/>
      </w:r>
      <w:r w:rsidR="00435ED6">
        <w:tab/>
      </w:r>
      <w:r>
        <w:t>Podpis:</w:t>
      </w:r>
    </w:p>
    <w:p w:rsidR="003C559B" w:rsidRDefault="00EE549B" w:rsidP="003C559B">
      <w:r>
        <w:t>6. května 2013</w:t>
      </w:r>
    </w:p>
    <w:p w:rsidR="003C559B" w:rsidRDefault="003C559B" w:rsidP="003C559B"/>
    <w:p w:rsidR="003C559B" w:rsidRDefault="003C559B" w:rsidP="003C559B"/>
    <w:p w:rsidR="003C559B" w:rsidRPr="003C559B" w:rsidRDefault="003C559B" w:rsidP="003C559B"/>
    <w:sectPr w:rsidR="003C559B" w:rsidRPr="003C55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C3" w:rsidRDefault="00E705C3" w:rsidP="00D10D7C">
      <w:pPr>
        <w:spacing w:after="0" w:line="240" w:lineRule="auto"/>
      </w:pPr>
      <w:r>
        <w:separator/>
      </w:r>
    </w:p>
  </w:endnote>
  <w:endnote w:type="continuationSeparator" w:id="0">
    <w:p w:rsidR="00E705C3" w:rsidRDefault="00E705C3"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C3" w:rsidRDefault="00E705C3" w:rsidP="00D10D7C">
      <w:pPr>
        <w:spacing w:after="0" w:line="240" w:lineRule="auto"/>
      </w:pPr>
      <w:r>
        <w:separator/>
      </w:r>
    </w:p>
  </w:footnote>
  <w:footnote w:type="continuationSeparator" w:id="0">
    <w:p w:rsidR="00E705C3" w:rsidRDefault="00E705C3"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4C345355" wp14:editId="0E6DC7C3">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56A57"/>
    <w:rsid w:val="00115661"/>
    <w:rsid w:val="0012043E"/>
    <w:rsid w:val="00281C21"/>
    <w:rsid w:val="002821D2"/>
    <w:rsid w:val="003C559B"/>
    <w:rsid w:val="00435ED6"/>
    <w:rsid w:val="0053265A"/>
    <w:rsid w:val="00564E82"/>
    <w:rsid w:val="0060446F"/>
    <w:rsid w:val="00694816"/>
    <w:rsid w:val="009C488A"/>
    <w:rsid w:val="00C23E33"/>
    <w:rsid w:val="00C301CB"/>
    <w:rsid w:val="00D10D7C"/>
    <w:rsid w:val="00E174B2"/>
    <w:rsid w:val="00E705C3"/>
    <w:rsid w:val="00E9552A"/>
    <w:rsid w:val="00EE549B"/>
    <w:rsid w:val="00FB34D1"/>
    <w:rsid w:val="00FE28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685D08"/>
    <w:rsid w:val="00A630AC"/>
    <w:rsid w:val="00AA1FAB"/>
    <w:rsid w:val="00BA1304"/>
    <w:rsid w:val="00FB63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28</TotalTime>
  <Pages>2</Pages>
  <Words>572</Words>
  <Characters>3377</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7</cp:revision>
  <cp:lastPrinted>2013-05-13T08:31:00Z</cp:lastPrinted>
  <dcterms:created xsi:type="dcterms:W3CDTF">2013-05-06T19:25:00Z</dcterms:created>
  <dcterms:modified xsi:type="dcterms:W3CDTF">2013-05-13T08:31:00Z</dcterms:modified>
</cp:coreProperties>
</file>