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D6" w:rsidRDefault="00901745" w:rsidP="004167BF">
      <w:pPr>
        <w:pStyle w:val="Bezmezer"/>
        <w:spacing w:line="360" w:lineRule="auto"/>
        <w:jc w:val="both"/>
        <w:rPr>
          <w:rFonts w:ascii="Times New Roman" w:hAnsi="Times New Roman" w:cs="Times New Roman"/>
          <w:b/>
          <w:sz w:val="24"/>
          <w:szCs w:val="24"/>
        </w:rPr>
      </w:pPr>
      <w:bookmarkStart w:id="0" w:name="_GoBack"/>
      <w:bookmarkEnd w:id="0"/>
      <w:r w:rsidRPr="00BF52EA">
        <w:rPr>
          <w:rFonts w:ascii="Times New Roman" w:hAnsi="Times New Roman" w:cs="Times New Roman"/>
          <w:b/>
          <w:sz w:val="24"/>
          <w:szCs w:val="24"/>
        </w:rPr>
        <w:t>Oponentský posudek na diplomovou práci Vladimíra Váchala „Právní úprava požívání alkoholu a návykových látek v islámském a íránském právu“</w:t>
      </w:r>
    </w:p>
    <w:p w:rsidR="00BF52EA" w:rsidRPr="00BF52EA" w:rsidRDefault="00BF52EA" w:rsidP="004167BF">
      <w:pPr>
        <w:pStyle w:val="Bezmezer"/>
        <w:spacing w:line="360" w:lineRule="auto"/>
        <w:jc w:val="both"/>
        <w:rPr>
          <w:rFonts w:ascii="Times New Roman" w:hAnsi="Times New Roman" w:cs="Times New Roman"/>
          <w:b/>
          <w:sz w:val="24"/>
          <w:szCs w:val="24"/>
        </w:rPr>
      </w:pPr>
    </w:p>
    <w:p w:rsidR="00901745" w:rsidRDefault="00901745" w:rsidP="004167BF">
      <w:pPr>
        <w:pStyle w:val="Bezmeze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V úvodu svého posudku považuji za důležité zdůraznit to, že se domnívám, že je především úkolem oponenta, aby poukázal na nedostatky práce, podrobil ji kritice</w:t>
      </w:r>
      <w:r w:rsidR="00067E0B" w:rsidRPr="00BF52EA">
        <w:rPr>
          <w:rFonts w:ascii="Times New Roman" w:hAnsi="Times New Roman" w:cs="Times New Roman"/>
          <w:sz w:val="24"/>
          <w:szCs w:val="24"/>
        </w:rPr>
        <w:t xml:space="preserve"> atd., a to šířeji</w:t>
      </w:r>
      <w:r w:rsidR="00A778A1" w:rsidRPr="00BF52EA">
        <w:rPr>
          <w:rFonts w:ascii="Times New Roman" w:hAnsi="Times New Roman" w:cs="Times New Roman"/>
          <w:sz w:val="24"/>
          <w:szCs w:val="24"/>
        </w:rPr>
        <w:t xml:space="preserve"> a hlouběji, než by to učinil nějaký náhodný čtenář práce. V tomto světle by tedy měl být čten také tento posudek.</w:t>
      </w:r>
    </w:p>
    <w:p w:rsidR="00BF52EA" w:rsidRPr="00BF52EA" w:rsidRDefault="00BF52EA" w:rsidP="004167BF">
      <w:pPr>
        <w:pStyle w:val="Bezmezer"/>
        <w:spacing w:line="360" w:lineRule="auto"/>
        <w:jc w:val="both"/>
        <w:rPr>
          <w:rFonts w:ascii="Times New Roman" w:hAnsi="Times New Roman" w:cs="Times New Roman"/>
          <w:sz w:val="24"/>
          <w:szCs w:val="24"/>
        </w:rPr>
      </w:pPr>
    </w:p>
    <w:p w:rsidR="00901745" w:rsidRDefault="00A778A1" w:rsidP="004167BF">
      <w:pPr>
        <w:pStyle w:val="Bezmezer"/>
        <w:spacing w:line="360" w:lineRule="auto"/>
        <w:jc w:val="both"/>
        <w:rPr>
          <w:rFonts w:ascii="Times New Roman" w:hAnsi="Times New Roman" w:cs="Times New Roman"/>
          <w:sz w:val="24"/>
          <w:szCs w:val="24"/>
        </w:rPr>
      </w:pPr>
      <w:r w:rsidRPr="00BF52EA">
        <w:rPr>
          <w:rFonts w:ascii="Times New Roman" w:hAnsi="Times New Roman" w:cs="Times New Roman"/>
          <w:b/>
          <w:sz w:val="24"/>
          <w:szCs w:val="24"/>
        </w:rPr>
        <w:t>Z hlediska struktury</w:t>
      </w:r>
      <w:r w:rsidRPr="00BF52EA">
        <w:rPr>
          <w:rFonts w:ascii="Times New Roman" w:hAnsi="Times New Roman" w:cs="Times New Roman"/>
          <w:sz w:val="24"/>
          <w:szCs w:val="24"/>
        </w:rPr>
        <w:t xml:space="preserve"> se d</w:t>
      </w:r>
      <w:r w:rsidR="00901745" w:rsidRPr="00BF52EA">
        <w:rPr>
          <w:rFonts w:ascii="Times New Roman" w:hAnsi="Times New Roman" w:cs="Times New Roman"/>
          <w:sz w:val="24"/>
          <w:szCs w:val="24"/>
        </w:rPr>
        <w:t>iplomová pr</w:t>
      </w:r>
      <w:r w:rsidRPr="00BF52EA">
        <w:rPr>
          <w:rFonts w:ascii="Times New Roman" w:hAnsi="Times New Roman" w:cs="Times New Roman"/>
          <w:sz w:val="24"/>
          <w:szCs w:val="24"/>
        </w:rPr>
        <w:t>áce člení v podstatě na tři části</w:t>
      </w:r>
      <w:r w:rsidR="00901745" w:rsidRPr="00BF52EA">
        <w:rPr>
          <w:rFonts w:ascii="Times New Roman" w:hAnsi="Times New Roman" w:cs="Times New Roman"/>
          <w:sz w:val="24"/>
          <w:szCs w:val="24"/>
        </w:rPr>
        <w:t>: První část, kterou by bylo možno charakterizovat jako úvodní, představuje okolo dvaceti pěti st</w:t>
      </w:r>
      <w:r w:rsidR="00FD778D">
        <w:rPr>
          <w:rFonts w:ascii="Times New Roman" w:hAnsi="Times New Roman" w:cs="Times New Roman"/>
          <w:sz w:val="24"/>
          <w:szCs w:val="24"/>
        </w:rPr>
        <w:t xml:space="preserve">ran textu </w:t>
      </w:r>
      <w:r w:rsidR="00901745" w:rsidRPr="00BF52EA">
        <w:rPr>
          <w:rFonts w:ascii="Times New Roman" w:hAnsi="Times New Roman" w:cs="Times New Roman"/>
          <w:sz w:val="24"/>
          <w:szCs w:val="24"/>
        </w:rPr>
        <w:t>(kapitoly 1 až 3.3.) a shrnuje základní pojmy islámského práva (prameny, právní školy, fatwy a principy trestního práva); druhá část (kapitoly 3.4. až 3.8.) podává výklad toho, jak se na alkohol a návykové látky dívá sunnitské právo; konečně třetí část (kapitoly 4 a 5) se pak zaměřují na právní a politický systém Íránu a na to, jak se na alkohol a návykové látky dívá současné íránské trestní právo. Již z tohoto základního členění jsou patrné dva nedostatky práce</w:t>
      </w:r>
      <w:r w:rsidRPr="00BF52EA">
        <w:rPr>
          <w:rFonts w:ascii="Times New Roman" w:hAnsi="Times New Roman" w:cs="Times New Roman"/>
          <w:sz w:val="24"/>
          <w:szCs w:val="24"/>
        </w:rPr>
        <w:t>: 1) Úvodní části je věnováno zhruba polovina textu práce, přestože jde o problematiku dostatečně známou i v islámském právu nezběhlým právníkům, mezi něž se počítá i oponent. Navíc je tato část práce v podstatě kompilována z česky psaných zdrojů (Osina, Kropáček, Potměšil, Kouřilová, Mendel</w:t>
      </w:r>
      <w:r w:rsidR="007A224A">
        <w:rPr>
          <w:rFonts w:ascii="Times New Roman" w:hAnsi="Times New Roman" w:cs="Times New Roman"/>
          <w:sz w:val="24"/>
          <w:szCs w:val="24"/>
        </w:rPr>
        <w:t>, Tureček</w:t>
      </w:r>
      <w:r w:rsidRPr="00BF52EA">
        <w:rPr>
          <w:rFonts w:ascii="Times New Roman" w:hAnsi="Times New Roman" w:cs="Times New Roman"/>
          <w:sz w:val="24"/>
          <w:szCs w:val="24"/>
        </w:rPr>
        <w:t>), co</w:t>
      </w:r>
      <w:r w:rsidR="008E1494" w:rsidRPr="00BF52EA">
        <w:rPr>
          <w:rFonts w:ascii="Times New Roman" w:hAnsi="Times New Roman" w:cs="Times New Roman"/>
          <w:sz w:val="24"/>
          <w:szCs w:val="24"/>
        </w:rPr>
        <w:t xml:space="preserve">ž </w:t>
      </w:r>
      <w:r w:rsidRPr="00BF52EA">
        <w:rPr>
          <w:rFonts w:ascii="Times New Roman" w:hAnsi="Times New Roman" w:cs="Times New Roman"/>
          <w:sz w:val="24"/>
          <w:szCs w:val="24"/>
        </w:rPr>
        <w:t xml:space="preserve">čtenáře </w:t>
      </w:r>
      <w:r w:rsidR="00067E0B" w:rsidRPr="00BF52EA">
        <w:rPr>
          <w:rFonts w:ascii="Times New Roman" w:hAnsi="Times New Roman" w:cs="Times New Roman"/>
          <w:sz w:val="24"/>
          <w:szCs w:val="24"/>
        </w:rPr>
        <w:t xml:space="preserve">orientujícího se v problematice příliš </w:t>
      </w:r>
      <w:r w:rsidRPr="00BF52EA">
        <w:rPr>
          <w:rFonts w:ascii="Times New Roman" w:hAnsi="Times New Roman" w:cs="Times New Roman"/>
          <w:sz w:val="24"/>
          <w:szCs w:val="24"/>
        </w:rPr>
        <w:t xml:space="preserve">neobohacuje – vše již četl někde jinde a v zásadě se nic moc nového nedověděl (snad s výjimkou členění trestných činů). </w:t>
      </w:r>
      <w:r w:rsidR="00067E0B" w:rsidRPr="00BF52EA">
        <w:rPr>
          <w:rFonts w:ascii="Times New Roman" w:hAnsi="Times New Roman" w:cs="Times New Roman"/>
          <w:sz w:val="24"/>
          <w:szCs w:val="24"/>
        </w:rPr>
        <w:t xml:space="preserve">Vlastně by se příliš mnoho nestalo, kdyby tato úvodní část v práci úplně chyběla. </w:t>
      </w:r>
      <w:r w:rsidRPr="00BF52EA">
        <w:rPr>
          <w:rFonts w:ascii="Times New Roman" w:hAnsi="Times New Roman" w:cs="Times New Roman"/>
          <w:sz w:val="24"/>
          <w:szCs w:val="24"/>
        </w:rPr>
        <w:t>2) V práci postrádám nějaké podrobnější zpracování problematiky toho, jak se k alkoholu a návykovým látkám staví šíitské právo „sekty“ dvanáctníků,</w:t>
      </w:r>
      <w:r w:rsidR="00067E0B" w:rsidRPr="00BF52EA">
        <w:rPr>
          <w:rStyle w:val="Znakapoznpodarou"/>
          <w:rFonts w:ascii="Times New Roman" w:hAnsi="Times New Roman" w:cs="Times New Roman"/>
          <w:sz w:val="24"/>
          <w:szCs w:val="24"/>
        </w:rPr>
        <w:footnoteReference w:id="1"/>
      </w:r>
      <w:r w:rsidR="00067E0B" w:rsidRPr="00BF52EA">
        <w:rPr>
          <w:rFonts w:ascii="Times New Roman" w:hAnsi="Times New Roman" w:cs="Times New Roman"/>
          <w:sz w:val="24"/>
          <w:szCs w:val="24"/>
        </w:rPr>
        <w:t xml:space="preserve"> a to ze dvou</w:t>
      </w:r>
      <w:r w:rsidRPr="00BF52EA">
        <w:rPr>
          <w:rFonts w:ascii="Times New Roman" w:hAnsi="Times New Roman" w:cs="Times New Roman"/>
          <w:sz w:val="24"/>
          <w:szCs w:val="24"/>
        </w:rPr>
        <w:t xml:space="preserve"> důvodů: Za prvé, na rozdíl od práva sunnitského je zde </w:t>
      </w:r>
      <w:r w:rsidR="008E1494" w:rsidRPr="00BF52EA">
        <w:rPr>
          <w:rFonts w:ascii="Times New Roman" w:hAnsi="Times New Roman" w:cs="Times New Roman"/>
          <w:sz w:val="24"/>
          <w:szCs w:val="24"/>
        </w:rPr>
        <w:t xml:space="preserve">pravděpodobně </w:t>
      </w:r>
      <w:r w:rsidRPr="00BF52EA">
        <w:rPr>
          <w:rFonts w:ascii="Times New Roman" w:hAnsi="Times New Roman" w:cs="Times New Roman"/>
          <w:sz w:val="24"/>
          <w:szCs w:val="24"/>
        </w:rPr>
        <w:t>možnost idžtihádu širší</w:t>
      </w:r>
      <w:r w:rsidR="008E1494" w:rsidRPr="00BF52EA">
        <w:rPr>
          <w:rFonts w:ascii="Times New Roman" w:hAnsi="Times New Roman" w:cs="Times New Roman"/>
          <w:sz w:val="24"/>
          <w:szCs w:val="24"/>
        </w:rPr>
        <w:t xml:space="preserve"> (?)</w:t>
      </w:r>
      <w:r w:rsidRPr="00BF52EA">
        <w:rPr>
          <w:rFonts w:ascii="Times New Roman" w:hAnsi="Times New Roman" w:cs="Times New Roman"/>
          <w:sz w:val="24"/>
          <w:szCs w:val="24"/>
        </w:rPr>
        <w:t xml:space="preserve"> a fatwy </w:t>
      </w:r>
      <w:r w:rsidR="008E1494" w:rsidRPr="00BF52EA">
        <w:rPr>
          <w:rFonts w:ascii="Times New Roman" w:hAnsi="Times New Roman" w:cs="Times New Roman"/>
          <w:sz w:val="24"/>
          <w:szCs w:val="24"/>
        </w:rPr>
        <w:t xml:space="preserve">některých vysoce postavených </w:t>
      </w:r>
      <w:r w:rsidRPr="00BF52EA">
        <w:rPr>
          <w:rFonts w:ascii="Times New Roman" w:hAnsi="Times New Roman" w:cs="Times New Roman"/>
          <w:sz w:val="24"/>
          <w:szCs w:val="24"/>
        </w:rPr>
        <w:t>náboženských autorit se možná považují za pramen práva</w:t>
      </w:r>
      <w:r w:rsidR="008E1494" w:rsidRPr="00BF52EA">
        <w:rPr>
          <w:rFonts w:ascii="Times New Roman" w:hAnsi="Times New Roman" w:cs="Times New Roman"/>
          <w:sz w:val="24"/>
          <w:szCs w:val="24"/>
        </w:rPr>
        <w:t xml:space="preserve"> (?)</w:t>
      </w:r>
      <w:r w:rsidR="00067E0B" w:rsidRPr="00BF52EA">
        <w:rPr>
          <w:rFonts w:ascii="Times New Roman" w:hAnsi="Times New Roman" w:cs="Times New Roman"/>
          <w:sz w:val="24"/>
          <w:szCs w:val="24"/>
        </w:rPr>
        <w:t xml:space="preserve"> – liší se tedy právní názory sunnitů (v práci reprezentované hadíthy) nějak od těch šíitských? Za druhé, vím, že diplomant hovoří a čte persky, takže seznámit se s šíitským právem pro něj možná nemusí být zase až tak veliký problém.</w:t>
      </w:r>
    </w:p>
    <w:p w:rsidR="00BF52EA" w:rsidRPr="00BF52EA" w:rsidRDefault="00BF52EA" w:rsidP="004167BF">
      <w:pPr>
        <w:pStyle w:val="Bezmezer"/>
        <w:spacing w:line="360" w:lineRule="auto"/>
        <w:jc w:val="both"/>
        <w:rPr>
          <w:rFonts w:ascii="Times New Roman" w:hAnsi="Times New Roman" w:cs="Times New Roman"/>
          <w:sz w:val="24"/>
          <w:szCs w:val="24"/>
        </w:rPr>
      </w:pPr>
    </w:p>
    <w:p w:rsidR="008E1494" w:rsidRDefault="008E1494" w:rsidP="004167BF">
      <w:pPr>
        <w:pStyle w:val="Bezmezer"/>
        <w:spacing w:line="360" w:lineRule="auto"/>
        <w:jc w:val="both"/>
        <w:rPr>
          <w:rFonts w:ascii="Times New Roman" w:hAnsi="Times New Roman" w:cs="Times New Roman"/>
          <w:sz w:val="24"/>
          <w:szCs w:val="24"/>
        </w:rPr>
      </w:pPr>
      <w:r w:rsidRPr="00BF52EA">
        <w:rPr>
          <w:rFonts w:ascii="Times New Roman" w:hAnsi="Times New Roman" w:cs="Times New Roman"/>
          <w:b/>
          <w:sz w:val="24"/>
          <w:szCs w:val="24"/>
        </w:rPr>
        <w:t>Z hlediska formálního</w:t>
      </w:r>
      <w:r w:rsidRPr="00BF52EA">
        <w:rPr>
          <w:rFonts w:ascii="Times New Roman" w:hAnsi="Times New Roman" w:cs="Times New Roman"/>
          <w:sz w:val="24"/>
          <w:szCs w:val="24"/>
        </w:rPr>
        <w:t xml:space="preserve">, práce neobsahuje nadměrné množství pravopisných chyb nebo obtížně srozumitelných či neobratně formulovaných vět, což je třeba zejména v dnešní době </w:t>
      </w:r>
      <w:r w:rsidRPr="00BF52EA">
        <w:rPr>
          <w:rFonts w:ascii="Times New Roman" w:hAnsi="Times New Roman" w:cs="Times New Roman"/>
          <w:sz w:val="24"/>
          <w:szCs w:val="24"/>
        </w:rPr>
        <w:lastRenderedPageBreak/>
        <w:t>ocenit</w:t>
      </w:r>
      <w:r w:rsidR="009E4506" w:rsidRPr="00BF52EA">
        <w:rPr>
          <w:rFonts w:ascii="Times New Roman" w:hAnsi="Times New Roman" w:cs="Times New Roman"/>
          <w:sz w:val="24"/>
          <w:szCs w:val="24"/>
        </w:rPr>
        <w:t>. Přesto práce nějaké chyby obsahuje (např. na s. 12 dole chce diplomant hovořit o geografickém rozšíření hanbalovské školy, ale omylem napíše hanafitské)</w:t>
      </w:r>
      <w:r w:rsidRPr="00BF52EA">
        <w:rPr>
          <w:rFonts w:ascii="Times New Roman" w:hAnsi="Times New Roman" w:cs="Times New Roman"/>
          <w:sz w:val="24"/>
          <w:szCs w:val="24"/>
        </w:rPr>
        <w:t>. Nicméně m</w:t>
      </w:r>
      <w:r w:rsidR="00113B71" w:rsidRPr="00BF52EA">
        <w:rPr>
          <w:rFonts w:ascii="Times New Roman" w:hAnsi="Times New Roman" w:cs="Times New Roman"/>
          <w:sz w:val="24"/>
          <w:szCs w:val="24"/>
        </w:rPr>
        <w:t>i vadí používání termínů, které neodpovídají současné právnické terminologii, konkrétně mám na mysli termín „trestné jednání“ a „institut vyloučení trestní odpovědnosti“. Pro první termín bychom v současné terminologii našli podle kontextu adekvátní synonyma v termínech „protiprávní jednání“ či „trestný čin“</w:t>
      </w:r>
      <w:r w:rsidR="009E4506" w:rsidRPr="00BF52EA">
        <w:rPr>
          <w:rFonts w:ascii="Times New Roman" w:hAnsi="Times New Roman" w:cs="Times New Roman"/>
          <w:sz w:val="24"/>
          <w:szCs w:val="24"/>
        </w:rPr>
        <w:t xml:space="preserve"> nebo „přestupek“</w:t>
      </w:r>
      <w:r w:rsidR="00113B71" w:rsidRPr="00BF52EA">
        <w:rPr>
          <w:rFonts w:ascii="Times New Roman" w:hAnsi="Times New Roman" w:cs="Times New Roman"/>
          <w:sz w:val="24"/>
          <w:szCs w:val="24"/>
        </w:rPr>
        <w:t xml:space="preserve">; pro druhý termín by se slušelo použít spíše termín „nedostatek zavinění“. Jde-li o citace z odborné literatury, poněkud mne překvapilo to, že diplomant pracuje převážně s tou česky psanou, když sám hovoří anglicky a může využívat aktuální odbornou literaturu psanou v tomto jazyce. </w:t>
      </w:r>
      <w:r w:rsidR="00606ABD">
        <w:rPr>
          <w:rFonts w:ascii="Times New Roman" w:hAnsi="Times New Roman" w:cs="Times New Roman"/>
          <w:sz w:val="24"/>
          <w:szCs w:val="24"/>
        </w:rPr>
        <w:t xml:space="preserve">Také citovat z diplomové práce studenta Saída nepovažuji za vhodné – Saíd jistě není žádnou autoritou ani v českém prostředí. </w:t>
      </w:r>
      <w:r w:rsidR="00113B71" w:rsidRPr="00BF52EA">
        <w:rPr>
          <w:rFonts w:ascii="Times New Roman" w:hAnsi="Times New Roman" w:cs="Times New Roman"/>
          <w:sz w:val="24"/>
          <w:szCs w:val="24"/>
        </w:rPr>
        <w:t>Pokud jde o formu citací, v zásadě mi nevadí, že diplomant příliš nedodržuje ustálené citační zvyklos</w:t>
      </w:r>
      <w:r w:rsidR="00FD778D">
        <w:rPr>
          <w:rFonts w:ascii="Times New Roman" w:hAnsi="Times New Roman" w:cs="Times New Roman"/>
          <w:sz w:val="24"/>
          <w:szCs w:val="24"/>
        </w:rPr>
        <w:t>ti, především pokud jde o citace</w:t>
      </w:r>
      <w:r w:rsidR="00113B71" w:rsidRPr="00BF52EA">
        <w:rPr>
          <w:rFonts w:ascii="Times New Roman" w:hAnsi="Times New Roman" w:cs="Times New Roman"/>
          <w:sz w:val="24"/>
          <w:szCs w:val="24"/>
        </w:rPr>
        <w:t xml:space="preserve"> přednášek či internetových zdrojů. Mám však připomínky k jejich výběru, zejména pokud jde o internetové zdroje – diplomant sám ví, že různých webových stránek věnovaných nejen fatwám, ale i obecnějším pojednáním o alkoholu a návykových látkách, je nepřeberné množství</w:t>
      </w:r>
      <w:r w:rsidR="003B5B65" w:rsidRPr="00BF52EA">
        <w:rPr>
          <w:rFonts w:ascii="Times New Roman" w:hAnsi="Times New Roman" w:cs="Times New Roman"/>
          <w:sz w:val="24"/>
          <w:szCs w:val="24"/>
        </w:rPr>
        <w:t>, takže se můžeme oprávněně ptát, proč si diplomat vybral zrovna ty, které cituje. Má pro tento výběr jiný důvod, než třeba ten, že se mu líbily? Nemám také nic proti tomu, že diplomant cituje z rozhovorů či svých osobních zkušeností, protože vhodně zvolený detail často velmi dobře vypovídá o celku – měl by však rozlišovat mezi tím, co je jakýmsi náhodným zdrojem informace (např. majitel kermánské čajovny či šíitský duchovní v Kómu) a tím, co je nějakým spolehlivým zdrojem informace (zde by připadali v úvahu respondenti, kteří by byli vybráni na základě nějakých předem daných kritérií a kteří by se tak stali subjekty nějakého kvalitativního výzkumu, který by byl diplomant prováděl).</w:t>
      </w:r>
      <w:r w:rsidR="007A224A">
        <w:rPr>
          <w:rFonts w:ascii="Times New Roman" w:hAnsi="Times New Roman" w:cs="Times New Roman"/>
          <w:sz w:val="24"/>
          <w:szCs w:val="24"/>
        </w:rPr>
        <w:t xml:space="preserve"> Citovat Ovidia z druhé ruky se nedělá.</w:t>
      </w:r>
    </w:p>
    <w:p w:rsidR="00BF52EA" w:rsidRPr="00BF52EA" w:rsidRDefault="00BF52EA" w:rsidP="004167BF">
      <w:pPr>
        <w:pStyle w:val="Bezmezer"/>
        <w:spacing w:line="360" w:lineRule="auto"/>
        <w:jc w:val="both"/>
        <w:rPr>
          <w:rFonts w:ascii="Times New Roman" w:hAnsi="Times New Roman" w:cs="Times New Roman"/>
          <w:sz w:val="24"/>
          <w:szCs w:val="24"/>
        </w:rPr>
      </w:pPr>
    </w:p>
    <w:p w:rsidR="004F7A6D" w:rsidRDefault="003B5B65" w:rsidP="004167BF">
      <w:pPr>
        <w:pStyle w:val="Bezmeze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 xml:space="preserve">Nyní </w:t>
      </w:r>
      <w:r w:rsidRPr="00BF52EA">
        <w:rPr>
          <w:rFonts w:ascii="Times New Roman" w:hAnsi="Times New Roman" w:cs="Times New Roman"/>
          <w:b/>
          <w:sz w:val="24"/>
          <w:szCs w:val="24"/>
        </w:rPr>
        <w:t>k obsahu práce</w:t>
      </w:r>
      <w:r w:rsidRPr="00BF52EA">
        <w:rPr>
          <w:rFonts w:ascii="Times New Roman" w:hAnsi="Times New Roman" w:cs="Times New Roman"/>
          <w:sz w:val="24"/>
          <w:szCs w:val="24"/>
        </w:rPr>
        <w:t>: Zejména v první části práce, kterou jsem nazval úvodní, se dle mého názoru vyskytují jistá problematická tvrzení, která dle mého názoru problematiku islámského práva spíše zatemňují, než že by ji vyjasňovaly. Uvedu jen některé příklady:</w:t>
      </w:r>
    </w:p>
    <w:p w:rsidR="004F7A6D" w:rsidRDefault="003B5B65" w:rsidP="004167BF">
      <w:pPr>
        <w:pStyle w:val="Bezmezer"/>
        <w:numPr>
          <w:ilvl w:val="0"/>
          <w:numId w:val="2"/>
        </w:numP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Na s. 8 se píše, že „vše co je v sunně obsaženo, musí být v souladu s Koránem“, ačkoli víme, že v některých případech sun</w:t>
      </w:r>
      <w:r w:rsidR="007A224A">
        <w:rPr>
          <w:rFonts w:ascii="Times New Roman" w:hAnsi="Times New Roman" w:cs="Times New Roman"/>
          <w:sz w:val="24"/>
          <w:szCs w:val="24"/>
        </w:rPr>
        <w:t>na derogovala koránská pravidla.</w:t>
      </w:r>
    </w:p>
    <w:p w:rsidR="004F7A6D" w:rsidRDefault="004F7A6D" w:rsidP="004167BF">
      <w:pPr>
        <w:pStyle w:val="Bezmezer"/>
        <w:numPr>
          <w:ilvl w:val="0"/>
          <w:numId w:val="2"/>
        </w:numP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N</w:t>
      </w:r>
      <w:r w:rsidR="003B5B65" w:rsidRPr="00BF52EA">
        <w:rPr>
          <w:rFonts w:ascii="Times New Roman" w:hAnsi="Times New Roman" w:cs="Times New Roman"/>
          <w:sz w:val="24"/>
          <w:szCs w:val="24"/>
        </w:rPr>
        <w:t>a s. 10 se píše, že idžmá je „jednomyslné stanovisko všech učenců doby po smrti Proroka Muhammada, a to vždy ve specifickém právním případu,“ zatímco se domnívám, že v případě sunnitského práva jde o konsensus právních škol, kterého se pozdější případné změny názorů islámských právníků v zásadě nedotýkají</w:t>
      </w:r>
      <w:r w:rsidR="009E4506" w:rsidRPr="00BF52EA">
        <w:rPr>
          <w:rFonts w:ascii="Times New Roman" w:hAnsi="Times New Roman" w:cs="Times New Roman"/>
          <w:sz w:val="24"/>
          <w:szCs w:val="24"/>
        </w:rPr>
        <w:t xml:space="preserve"> (protože „brána idžtihádu je v podstatě zavřená“ a „otevírá se“ snad až ve 20. století)</w:t>
      </w:r>
      <w:r w:rsidR="007A224A">
        <w:rPr>
          <w:rFonts w:ascii="Times New Roman" w:hAnsi="Times New Roman" w:cs="Times New Roman"/>
          <w:sz w:val="24"/>
          <w:szCs w:val="24"/>
        </w:rPr>
        <w:t>.</w:t>
      </w:r>
    </w:p>
    <w:p w:rsidR="004F7A6D" w:rsidRDefault="004F7A6D" w:rsidP="004167BF">
      <w:pPr>
        <w:pStyle w:val="Bezmezer"/>
        <w:numPr>
          <w:ilvl w:val="0"/>
          <w:numId w:val="2"/>
        </w:numP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lastRenderedPageBreak/>
        <w:t>T</w:t>
      </w:r>
      <w:r w:rsidR="003B5B65" w:rsidRPr="00BF52EA">
        <w:rPr>
          <w:rFonts w:ascii="Times New Roman" w:hAnsi="Times New Roman" w:cs="Times New Roman"/>
          <w:sz w:val="24"/>
          <w:szCs w:val="24"/>
        </w:rPr>
        <w:t>amtéž se dočteme</w:t>
      </w:r>
      <w:r w:rsidR="009E4506" w:rsidRPr="00BF52EA">
        <w:rPr>
          <w:rFonts w:ascii="Times New Roman" w:hAnsi="Times New Roman" w:cs="Times New Roman"/>
          <w:sz w:val="24"/>
          <w:szCs w:val="24"/>
        </w:rPr>
        <w:t xml:space="preserve">, že idžmá v šíitském právu nehraje žádnou roli, ale nedočteme se </w:t>
      </w:r>
      <w:r w:rsidR="007A224A">
        <w:rPr>
          <w:rFonts w:ascii="Times New Roman" w:hAnsi="Times New Roman" w:cs="Times New Roman"/>
          <w:sz w:val="24"/>
          <w:szCs w:val="24"/>
        </w:rPr>
        <w:t>proč, což by mohlo být důležité.</w:t>
      </w:r>
    </w:p>
    <w:p w:rsidR="004F7A6D" w:rsidRDefault="004F7A6D" w:rsidP="004167BF">
      <w:pPr>
        <w:pStyle w:val="Bezmezer"/>
        <w:numPr>
          <w:ilvl w:val="0"/>
          <w:numId w:val="2"/>
        </w:numP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T</w:t>
      </w:r>
      <w:r w:rsidR="009E4506" w:rsidRPr="00BF52EA">
        <w:rPr>
          <w:rFonts w:ascii="Times New Roman" w:hAnsi="Times New Roman" w:cs="Times New Roman"/>
          <w:sz w:val="24"/>
          <w:szCs w:val="24"/>
        </w:rPr>
        <w:t>amtéž se také píše, že idžtihád je přístupný všem právníkům, aniž by diplomant rozlišoval mezi sunnitským a šíitským právem a mezi tím, kdo je prostým právníkem a tím, kdo má vysoké postavení v hierarchii šíitského duchovenstva (o tom se stručně hovoří až na s. 4</w:t>
      </w:r>
      <w:r w:rsidR="007A224A">
        <w:rPr>
          <w:rFonts w:ascii="Times New Roman" w:hAnsi="Times New Roman" w:cs="Times New Roman"/>
          <w:sz w:val="24"/>
          <w:szCs w:val="24"/>
        </w:rPr>
        <w:t>6).</w:t>
      </w:r>
    </w:p>
    <w:p w:rsidR="004F7A6D" w:rsidRDefault="004F7A6D" w:rsidP="004167BF">
      <w:pPr>
        <w:pStyle w:val="Bezmezer"/>
        <w:numPr>
          <w:ilvl w:val="0"/>
          <w:numId w:val="2"/>
        </w:numP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N</w:t>
      </w:r>
      <w:r w:rsidR="009E4506" w:rsidRPr="00BF52EA">
        <w:rPr>
          <w:rFonts w:ascii="Times New Roman" w:hAnsi="Times New Roman" w:cs="Times New Roman"/>
          <w:sz w:val="24"/>
          <w:szCs w:val="24"/>
        </w:rPr>
        <w:t>a s. 11 se píše, že qijás může provádět vlastně každý, což se mi zdá být vzhledem k tradicionalismu islámského práva poněkud „podezřelým“ tvrzením</w:t>
      </w:r>
      <w:r w:rsidR="007A224A">
        <w:rPr>
          <w:rFonts w:ascii="Times New Roman" w:hAnsi="Times New Roman" w:cs="Times New Roman"/>
          <w:sz w:val="24"/>
          <w:szCs w:val="24"/>
        </w:rPr>
        <w:t>.</w:t>
      </w:r>
    </w:p>
    <w:p w:rsidR="004F7A6D" w:rsidRDefault="004F7A6D" w:rsidP="004167BF">
      <w:pPr>
        <w:pStyle w:val="Bezmezer"/>
        <w:numPr>
          <w:ilvl w:val="0"/>
          <w:numId w:val="2"/>
        </w:numP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 xml:space="preserve">Když na s. 14 a násl. píše diplomant o šíitských madhabech (z nichž by pro účely práce postačilo zmínit pouze ten džafarovský, neboť zajdovci v zásadě s dvanáctníky nemusí mít příliš společného), mohl by podrobněji ukázat, jak se od sunnitských liší – praxe taqíji je známá a k tématu se příliš nehodí, ale daleko zajímavější by bylo položit si otázku, zda praxe kitmánu nemůže mít nějaký vztah právě k probírané </w:t>
      </w:r>
      <w:r w:rsidR="007A224A">
        <w:rPr>
          <w:rFonts w:ascii="Times New Roman" w:hAnsi="Times New Roman" w:cs="Times New Roman"/>
          <w:sz w:val="24"/>
          <w:szCs w:val="24"/>
        </w:rPr>
        <w:t>problematice.</w:t>
      </w:r>
    </w:p>
    <w:p w:rsidR="004F7A6D" w:rsidRDefault="004F7A6D" w:rsidP="004167BF">
      <w:pPr>
        <w:pStyle w:val="Bezmezer"/>
        <w:numPr>
          <w:ilvl w:val="0"/>
          <w:numId w:val="2"/>
        </w:numP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Na s. 16 a násl. mi není jasná pozice fatwy, tedy to, zda skutečně alespoň v šíitském právu ji lze považovat za pramen práva, anebo zda jde o právní názor nějaké i neformál</w:t>
      </w:r>
      <w:r w:rsidR="00BF52EA">
        <w:rPr>
          <w:rFonts w:ascii="Times New Roman" w:hAnsi="Times New Roman" w:cs="Times New Roman"/>
          <w:sz w:val="24"/>
          <w:szCs w:val="24"/>
        </w:rPr>
        <w:t>ní autority, který závazný není. Na s. 38 se pak píše, že fatwa je sekundárním pramenem sunnitského práva, což je v rozporu s tvrzením na s. 16 a násl.</w:t>
      </w:r>
      <w:r w:rsidR="007A224A">
        <w:rPr>
          <w:rFonts w:ascii="Times New Roman" w:hAnsi="Times New Roman" w:cs="Times New Roman"/>
          <w:sz w:val="24"/>
          <w:szCs w:val="24"/>
        </w:rPr>
        <w:t xml:space="preserve"> Na s. 45 se zase </w:t>
      </w:r>
      <w:r w:rsidR="00FD778D">
        <w:rPr>
          <w:rFonts w:ascii="Times New Roman" w:hAnsi="Times New Roman" w:cs="Times New Roman"/>
          <w:sz w:val="24"/>
          <w:szCs w:val="24"/>
        </w:rPr>
        <w:t xml:space="preserve">v kontextu íránského práva </w:t>
      </w:r>
      <w:r w:rsidR="007A224A">
        <w:rPr>
          <w:rFonts w:ascii="Times New Roman" w:hAnsi="Times New Roman" w:cs="Times New Roman"/>
          <w:sz w:val="24"/>
          <w:szCs w:val="24"/>
        </w:rPr>
        <w:t>fatwy překládají jako „doktríny“, čemuž už vůbec nerozumím.</w:t>
      </w:r>
      <w:r w:rsidR="00FD778D">
        <w:rPr>
          <w:rFonts w:ascii="Times New Roman" w:hAnsi="Times New Roman" w:cs="Times New Roman"/>
          <w:sz w:val="24"/>
          <w:szCs w:val="24"/>
        </w:rPr>
        <w:t xml:space="preserve"> Jak to tedy s právním charakterem fatw je?</w:t>
      </w:r>
    </w:p>
    <w:p w:rsidR="003B5B65" w:rsidRDefault="004F7A6D" w:rsidP="004167BF">
      <w:pPr>
        <w:pStyle w:val="Bezmezer"/>
        <w:numPr>
          <w:ilvl w:val="0"/>
          <w:numId w:val="2"/>
        </w:numPr>
        <w:spacing w:line="360" w:lineRule="auto"/>
        <w:jc w:val="both"/>
        <w:rPr>
          <w:rFonts w:ascii="Times New Roman" w:hAnsi="Times New Roman" w:cs="Times New Roman"/>
          <w:sz w:val="24"/>
          <w:szCs w:val="24"/>
        </w:rPr>
      </w:pPr>
      <w:r w:rsidRPr="00BF52EA">
        <w:rPr>
          <w:rFonts w:ascii="Times New Roman" w:hAnsi="Times New Roman" w:cs="Times New Roman"/>
          <w:sz w:val="24"/>
          <w:szCs w:val="24"/>
        </w:rPr>
        <w:t>Na s. 18 a násl. následují principy islámského trestního práva, které diplomant připodobňuje k principům současného západního práva, což se mi jeví jako poněkud nešťastné. Pokud jde o zákaz retroaktivity trestněprávních pravidel, domnívám se, že toto mohlo hrát jistou roli pouze předtím, než byl</w:t>
      </w:r>
      <w:r w:rsidR="008664C1">
        <w:rPr>
          <w:rFonts w:ascii="Times New Roman" w:hAnsi="Times New Roman" w:cs="Times New Roman"/>
          <w:sz w:val="24"/>
          <w:szCs w:val="24"/>
        </w:rPr>
        <w:t>y</w:t>
      </w:r>
      <w:r w:rsidRPr="00BF52EA">
        <w:rPr>
          <w:rFonts w:ascii="Times New Roman" w:hAnsi="Times New Roman" w:cs="Times New Roman"/>
          <w:sz w:val="24"/>
          <w:szCs w:val="24"/>
        </w:rPr>
        <w:t xml:space="preserve"> Korán a další prameny zjeveny – v pozdější době </w:t>
      </w:r>
      <w:r w:rsidR="008664C1">
        <w:rPr>
          <w:rFonts w:ascii="Times New Roman" w:hAnsi="Times New Roman" w:cs="Times New Roman"/>
          <w:sz w:val="24"/>
          <w:szCs w:val="24"/>
        </w:rPr>
        <w:t xml:space="preserve">to </w:t>
      </w:r>
      <w:r w:rsidRPr="00BF52EA">
        <w:rPr>
          <w:rFonts w:ascii="Times New Roman" w:hAnsi="Times New Roman" w:cs="Times New Roman"/>
          <w:sz w:val="24"/>
          <w:szCs w:val="24"/>
        </w:rPr>
        <w:t>již podle mého názoru nemá žádnou relevanci.</w:t>
      </w:r>
      <w:r w:rsidR="00BF52EA">
        <w:rPr>
          <w:rStyle w:val="Znakapoznpodarou"/>
          <w:rFonts w:ascii="Times New Roman" w:hAnsi="Times New Roman" w:cs="Times New Roman"/>
          <w:sz w:val="24"/>
          <w:szCs w:val="24"/>
        </w:rPr>
        <w:footnoteReference w:id="2"/>
      </w:r>
      <w:r w:rsidR="00BF52EA">
        <w:rPr>
          <w:rFonts w:ascii="Times New Roman" w:hAnsi="Times New Roman" w:cs="Times New Roman"/>
          <w:sz w:val="24"/>
          <w:szCs w:val="24"/>
        </w:rPr>
        <w:t xml:space="preserve"> </w:t>
      </w:r>
      <w:r w:rsidR="00DB542E" w:rsidRPr="00BF52EA">
        <w:rPr>
          <w:rFonts w:ascii="Times New Roman" w:hAnsi="Times New Roman" w:cs="Times New Roman"/>
          <w:sz w:val="24"/>
          <w:szCs w:val="24"/>
        </w:rPr>
        <w:t xml:space="preserve">Když tamtéž diplomant píše o zásadě legality, protiřečí to tomu, že na s. 26 píše, že „hodnocení či souzení, zda se jedná o trestný čin tazír, je ponecháno soudcům či uznávaným autoritám ve společnosti.“ Když tamtéž diplomant píše o rovnosti před zákonem, zcela jistě nemá na mysli rovnost mezi muži a ženami. Nejsem si také jist, zda islámské právo pracuje se zásadou legální licence (s. 20), uvážíme-li navíc, že zná více normativních modalit než naše právní systémy. Zásadu legální licence bych také </w:t>
      </w:r>
      <w:r w:rsidR="00DB542E" w:rsidRPr="00BF52EA">
        <w:rPr>
          <w:rFonts w:ascii="Times New Roman" w:hAnsi="Times New Roman" w:cs="Times New Roman"/>
          <w:sz w:val="24"/>
          <w:szCs w:val="24"/>
        </w:rPr>
        <w:lastRenderedPageBreak/>
        <w:t xml:space="preserve">nespojoval s presumpcí neviny, již jen proto, že první je hmotněprávní koncept a druhá zase koncept procesní. Tamtéž se dovíme o </w:t>
      </w:r>
      <w:r w:rsidR="008664C1">
        <w:rPr>
          <w:rFonts w:ascii="Times New Roman" w:hAnsi="Times New Roman" w:cs="Times New Roman"/>
          <w:sz w:val="24"/>
          <w:szCs w:val="24"/>
        </w:rPr>
        <w:t>tom, že islámské právo zná zásadu</w:t>
      </w:r>
      <w:r w:rsidR="00DB542E" w:rsidRPr="00BF52EA">
        <w:rPr>
          <w:rFonts w:ascii="Times New Roman" w:hAnsi="Times New Roman" w:cs="Times New Roman"/>
          <w:sz w:val="24"/>
          <w:szCs w:val="24"/>
        </w:rPr>
        <w:t xml:space="preserve"> in dubio pro reo</w:t>
      </w:r>
      <w:r w:rsidR="00BF52EA">
        <w:rPr>
          <w:rFonts w:ascii="Times New Roman" w:hAnsi="Times New Roman" w:cs="Times New Roman"/>
          <w:sz w:val="24"/>
          <w:szCs w:val="24"/>
        </w:rPr>
        <w:t xml:space="preserve">, což je </w:t>
      </w:r>
      <w:r w:rsidR="00DB542E" w:rsidRPr="00BF52EA">
        <w:rPr>
          <w:rFonts w:ascii="Times New Roman" w:hAnsi="Times New Roman" w:cs="Times New Roman"/>
          <w:sz w:val="24"/>
          <w:szCs w:val="24"/>
        </w:rPr>
        <w:t>v rozporu s tím,</w:t>
      </w:r>
      <w:r w:rsidR="00BF52EA">
        <w:rPr>
          <w:rFonts w:ascii="Times New Roman" w:hAnsi="Times New Roman" w:cs="Times New Roman"/>
          <w:sz w:val="24"/>
          <w:szCs w:val="24"/>
        </w:rPr>
        <w:t xml:space="preserve"> co d</w:t>
      </w:r>
      <w:r w:rsidR="00DB542E" w:rsidRPr="00BF52EA">
        <w:rPr>
          <w:rFonts w:ascii="Times New Roman" w:hAnsi="Times New Roman" w:cs="Times New Roman"/>
          <w:sz w:val="24"/>
          <w:szCs w:val="24"/>
        </w:rPr>
        <w:t xml:space="preserve">iplomant píše na s 26, totiž že „v případě, kdy neexistují nezvratné důkazy proti osobě pachatele, je výkon qisas islámským právem zakázán a automaticky dochází k výkonu trestu ve formě dija.“ „Roubovat“ moderní západní zásady na </w:t>
      </w:r>
      <w:r w:rsidR="00DD5EFA" w:rsidRPr="00BF52EA">
        <w:rPr>
          <w:rFonts w:ascii="Times New Roman" w:hAnsi="Times New Roman" w:cs="Times New Roman"/>
          <w:sz w:val="24"/>
          <w:szCs w:val="24"/>
        </w:rPr>
        <w:t>islámské právo se mi proto nezdá vůbec vhodné.</w:t>
      </w:r>
    </w:p>
    <w:p w:rsidR="00BF52EA" w:rsidRDefault="0044227A" w:rsidP="004167BF">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 súře An</w:t>
      </w:r>
      <w:r w:rsidR="00BF52EA">
        <w:rPr>
          <w:rFonts w:ascii="Times New Roman" w:hAnsi="Times New Roman" w:cs="Times New Roman"/>
          <w:sz w:val="24"/>
          <w:szCs w:val="24"/>
        </w:rPr>
        <w:t xml:space="preserve">-Nahl se píše na dvou místech (s. </w:t>
      </w:r>
      <w:r>
        <w:rPr>
          <w:rFonts w:ascii="Times New Roman" w:hAnsi="Times New Roman" w:cs="Times New Roman"/>
          <w:sz w:val="24"/>
          <w:szCs w:val="24"/>
        </w:rPr>
        <w:t>34 a 37) téměř totéž, aniž by bylo jasné proč. Jde pouze o diplomantovu nepozornost?</w:t>
      </w:r>
    </w:p>
    <w:p w:rsidR="0044227A" w:rsidRDefault="0044227A" w:rsidP="004167BF">
      <w:pPr>
        <w:pStyle w:val="Bezmezer"/>
        <w:spacing w:line="360" w:lineRule="auto"/>
        <w:ind w:left="360"/>
        <w:jc w:val="both"/>
        <w:rPr>
          <w:rFonts w:ascii="Times New Roman" w:hAnsi="Times New Roman" w:cs="Times New Roman"/>
          <w:sz w:val="24"/>
          <w:szCs w:val="24"/>
        </w:rPr>
      </w:pPr>
    </w:p>
    <w:p w:rsidR="007A224A" w:rsidRDefault="00AD402F" w:rsidP="004167BF">
      <w:pPr>
        <w:pStyle w:val="Bezmeze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Teď připomínky k vlastnímu gros práce, jimž je úprava vztahu k alkoholu a návykovým látkám v íránském právu.</w:t>
      </w:r>
    </w:p>
    <w:p w:rsidR="007A224A" w:rsidRDefault="00AD402F" w:rsidP="004167BF">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Dost dobře nechápu, proč se v práci diplomant vůbec zabývá institucionálním uspořádáním současného Íránu, když to nemá (z toho, co píše) žádný vztah k tomuto prob</w:t>
      </w:r>
      <w:r w:rsidR="007A224A">
        <w:rPr>
          <w:rFonts w:ascii="Times New Roman" w:hAnsi="Times New Roman" w:cs="Times New Roman"/>
          <w:sz w:val="24"/>
          <w:szCs w:val="24"/>
        </w:rPr>
        <w:t>lému.</w:t>
      </w:r>
    </w:p>
    <w:p w:rsidR="0044227A" w:rsidRDefault="00AD402F" w:rsidP="004167BF">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výčtu článků </w:t>
      </w:r>
      <w:r w:rsidR="007A224A">
        <w:rPr>
          <w:rFonts w:ascii="Times New Roman" w:hAnsi="Times New Roman" w:cs="Times New Roman"/>
          <w:sz w:val="24"/>
          <w:szCs w:val="24"/>
        </w:rPr>
        <w:t xml:space="preserve">íránské </w:t>
      </w:r>
      <w:r>
        <w:rPr>
          <w:rFonts w:ascii="Times New Roman" w:hAnsi="Times New Roman" w:cs="Times New Roman"/>
          <w:sz w:val="24"/>
          <w:szCs w:val="24"/>
        </w:rPr>
        <w:t>ústavy, které zakotvují platnost islámského práva v</w:t>
      </w:r>
      <w:r w:rsidR="007A224A">
        <w:rPr>
          <w:rFonts w:ascii="Times New Roman" w:hAnsi="Times New Roman" w:cs="Times New Roman"/>
          <w:sz w:val="24"/>
          <w:szCs w:val="24"/>
        </w:rPr>
        <w:t> Íránu, poněkud postrádám článek 2.</w:t>
      </w:r>
    </w:p>
    <w:p w:rsidR="007A224A" w:rsidRDefault="007A224A" w:rsidP="004167BF">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Ocenil bych podrobnější rozpracování hierarchie šíitského duchovenstva, pravděpodobně v historickém kontextu (pokud vím, docela se tomu věnoval třeba Moojan Momen v „An Introduction to Shi‘i Islam“), což může souviset s právní závazností jejich právních názorů (fatw?).</w:t>
      </w:r>
    </w:p>
    <w:p w:rsidR="007A224A" w:rsidRDefault="007A224A" w:rsidP="004167BF">
      <w:pPr>
        <w:pStyle w:val="Bezmeze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Není mi jasné, co se novelou trestního zákoníku z r. 2012 vlastně změnilo.</w:t>
      </w:r>
    </w:p>
    <w:p w:rsidR="007A224A" w:rsidRDefault="007A224A" w:rsidP="004167BF">
      <w:pPr>
        <w:pStyle w:val="Bezmezer"/>
        <w:spacing w:line="360" w:lineRule="auto"/>
        <w:ind w:left="360"/>
        <w:jc w:val="both"/>
        <w:rPr>
          <w:rFonts w:ascii="Times New Roman" w:hAnsi="Times New Roman" w:cs="Times New Roman"/>
          <w:sz w:val="24"/>
          <w:szCs w:val="24"/>
        </w:rPr>
      </w:pPr>
    </w:p>
    <w:p w:rsidR="007A224A" w:rsidRDefault="007A224A" w:rsidP="004167BF">
      <w:pPr>
        <w:pStyle w:val="Bezmeze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 závěru pak postrádám, jak se vlastně liší pohled sunnitského a šíitského práva k alkoholu a návykovým látkám.</w:t>
      </w:r>
    </w:p>
    <w:p w:rsidR="007A224A" w:rsidRDefault="007A224A" w:rsidP="004167BF">
      <w:pPr>
        <w:pStyle w:val="Bezmezer"/>
        <w:spacing w:line="360" w:lineRule="auto"/>
        <w:ind w:left="360"/>
        <w:jc w:val="both"/>
        <w:rPr>
          <w:rFonts w:ascii="Times New Roman" w:hAnsi="Times New Roman" w:cs="Times New Roman"/>
          <w:sz w:val="24"/>
          <w:szCs w:val="24"/>
        </w:rPr>
      </w:pPr>
    </w:p>
    <w:p w:rsidR="007A224A" w:rsidRDefault="007A224A" w:rsidP="004167BF">
      <w:pPr>
        <w:pStyle w:val="Bezmeze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Celkově mám dojem, že diplomant práci spíše „sešil horkou jehlou“, než aby se mnoha problémům hlouběji věnoval a vůbec si dobře rozmyslel, co vlastně chce napsat.</w:t>
      </w:r>
    </w:p>
    <w:p w:rsidR="00606ABD" w:rsidRDefault="00606ABD" w:rsidP="004167BF">
      <w:pPr>
        <w:pStyle w:val="Bezmezer"/>
        <w:spacing w:line="360" w:lineRule="auto"/>
        <w:ind w:left="360"/>
        <w:jc w:val="both"/>
        <w:rPr>
          <w:rFonts w:ascii="Times New Roman" w:hAnsi="Times New Roman" w:cs="Times New Roman"/>
          <w:sz w:val="24"/>
          <w:szCs w:val="24"/>
        </w:rPr>
      </w:pPr>
    </w:p>
    <w:p w:rsidR="00606ABD" w:rsidRDefault="00606ABD" w:rsidP="004167BF">
      <w:pPr>
        <w:pStyle w:val="Bezmezer"/>
        <w:spacing w:line="360" w:lineRule="auto"/>
        <w:ind w:left="360"/>
        <w:jc w:val="both"/>
        <w:rPr>
          <w:rFonts w:ascii="Times New Roman" w:hAnsi="Times New Roman" w:cs="Times New Roman"/>
          <w:sz w:val="24"/>
          <w:szCs w:val="24"/>
        </w:rPr>
      </w:pPr>
      <w:r w:rsidRPr="004167BF">
        <w:rPr>
          <w:rFonts w:ascii="Times New Roman" w:hAnsi="Times New Roman" w:cs="Times New Roman"/>
          <w:b/>
          <w:sz w:val="24"/>
          <w:szCs w:val="24"/>
        </w:rPr>
        <w:t>Práci k obhajobě doporučuji a navrhuji hodnotit známkou „velmi dobře“</w:t>
      </w:r>
      <w:r>
        <w:rPr>
          <w:rFonts w:ascii="Times New Roman" w:hAnsi="Times New Roman" w:cs="Times New Roman"/>
          <w:sz w:val="24"/>
          <w:szCs w:val="24"/>
        </w:rPr>
        <w:t xml:space="preserve"> v závislosti na tom, jak se diplomant vyrovná s otázkami vedoucího práce i oponenta při ústní obhajobě.</w:t>
      </w:r>
    </w:p>
    <w:p w:rsidR="00606ABD" w:rsidRDefault="00606ABD" w:rsidP="004167BF">
      <w:pPr>
        <w:pStyle w:val="Bezmezer"/>
        <w:spacing w:line="360" w:lineRule="auto"/>
        <w:ind w:left="360"/>
        <w:jc w:val="both"/>
        <w:rPr>
          <w:rFonts w:ascii="Times New Roman" w:hAnsi="Times New Roman" w:cs="Times New Roman"/>
          <w:sz w:val="24"/>
          <w:szCs w:val="24"/>
        </w:rPr>
      </w:pPr>
    </w:p>
    <w:p w:rsidR="00606ABD" w:rsidRDefault="00606ABD" w:rsidP="004167BF">
      <w:pPr>
        <w:pStyle w:val="Bezmezer"/>
        <w:spacing w:line="360" w:lineRule="auto"/>
        <w:ind w:left="360"/>
        <w:jc w:val="both"/>
        <w:rPr>
          <w:rFonts w:ascii="Times New Roman" w:hAnsi="Times New Roman" w:cs="Times New Roman"/>
          <w:sz w:val="24"/>
          <w:szCs w:val="24"/>
        </w:rPr>
      </w:pPr>
      <w:r w:rsidRPr="004167BF">
        <w:rPr>
          <w:rFonts w:ascii="Times New Roman" w:hAnsi="Times New Roman" w:cs="Times New Roman"/>
          <w:b/>
          <w:sz w:val="24"/>
          <w:szCs w:val="24"/>
        </w:rPr>
        <w:t>K</w:t>
      </w:r>
      <w:r w:rsidR="004167BF">
        <w:rPr>
          <w:rFonts w:ascii="Times New Roman" w:hAnsi="Times New Roman" w:cs="Times New Roman"/>
          <w:b/>
          <w:sz w:val="24"/>
          <w:szCs w:val="24"/>
        </w:rPr>
        <w:t> obhajobě navrh</w:t>
      </w:r>
      <w:r w:rsidRPr="004167BF">
        <w:rPr>
          <w:rFonts w:ascii="Times New Roman" w:hAnsi="Times New Roman" w:cs="Times New Roman"/>
          <w:b/>
          <w:sz w:val="24"/>
          <w:szCs w:val="24"/>
        </w:rPr>
        <w:t>uji dvě otázky</w:t>
      </w:r>
      <w:r>
        <w:rPr>
          <w:rFonts w:ascii="Times New Roman" w:hAnsi="Times New Roman" w:cs="Times New Roman"/>
          <w:sz w:val="24"/>
          <w:szCs w:val="24"/>
        </w:rPr>
        <w:t xml:space="preserve"> - jedna se týká samotné práce, druhá toho, co v práci dle mého názoru poněkud chybí:</w:t>
      </w:r>
    </w:p>
    <w:p w:rsidR="00606ABD" w:rsidRDefault="00606ABD" w:rsidP="004167BF">
      <w:pPr>
        <w:pStyle w:val="Bezmezer"/>
        <w:spacing w:line="360" w:lineRule="auto"/>
        <w:ind w:left="360"/>
        <w:jc w:val="both"/>
        <w:rPr>
          <w:rFonts w:ascii="Times New Roman" w:hAnsi="Times New Roman" w:cs="Times New Roman"/>
          <w:sz w:val="24"/>
          <w:szCs w:val="24"/>
        </w:rPr>
      </w:pPr>
    </w:p>
    <w:p w:rsidR="00606ABD" w:rsidRDefault="00606ABD" w:rsidP="004167BF">
      <w:pPr>
        <w:pStyle w:val="Bezmeze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 textu práce mi nebylo příliš jasné, jak se od sebe liší trestné činy hadd, qisás a tazír. Jde o to, že a) hadd jsou trestné činy proti Bohu a qisás proti lidem? Kde je potom tazír?, nebo b) hadd jsou trestné činy, které lze „stíhat“ veřejnou mocí i bez žaloby, zatímco qisás nikoli?</w:t>
      </w:r>
      <w:r w:rsidR="004167BF">
        <w:rPr>
          <w:rFonts w:ascii="Times New Roman" w:hAnsi="Times New Roman" w:cs="Times New Roman"/>
          <w:sz w:val="24"/>
          <w:szCs w:val="24"/>
        </w:rPr>
        <w:t xml:space="preserve"> Kde je potom tazír?</w:t>
      </w:r>
      <w:r>
        <w:rPr>
          <w:rFonts w:ascii="Times New Roman" w:hAnsi="Times New Roman" w:cs="Times New Roman"/>
          <w:sz w:val="24"/>
          <w:szCs w:val="24"/>
        </w:rPr>
        <w:t>, nebo c) hadd a qisás mají svou zdroj v Koránu a sunně, zatímco tazír spíše v uvážení soudce?, nebo d) nějaká kombinace všeho předchozího?</w:t>
      </w:r>
    </w:p>
    <w:p w:rsidR="004167BF" w:rsidRDefault="004167BF" w:rsidP="004167BF">
      <w:pPr>
        <w:pStyle w:val="Bezmeze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Jaké jsou názory současných islámských právníků k používání opiátů </w:t>
      </w:r>
      <w:r w:rsidR="008664C1">
        <w:rPr>
          <w:rFonts w:ascii="Times New Roman" w:hAnsi="Times New Roman" w:cs="Times New Roman"/>
          <w:sz w:val="24"/>
          <w:szCs w:val="24"/>
        </w:rPr>
        <w:t xml:space="preserve">(tedy návykových látek) </w:t>
      </w:r>
      <w:r>
        <w:rPr>
          <w:rFonts w:ascii="Times New Roman" w:hAnsi="Times New Roman" w:cs="Times New Roman"/>
          <w:sz w:val="24"/>
          <w:szCs w:val="24"/>
        </w:rPr>
        <w:t xml:space="preserve">k tišení bolesti pro lékařské účely? Využívá </w:t>
      </w:r>
      <w:r w:rsidR="008664C1">
        <w:rPr>
          <w:rFonts w:ascii="Times New Roman" w:hAnsi="Times New Roman" w:cs="Times New Roman"/>
          <w:sz w:val="24"/>
          <w:szCs w:val="24"/>
        </w:rPr>
        <w:t>se súra</w:t>
      </w:r>
      <w:r>
        <w:rPr>
          <w:rFonts w:ascii="Times New Roman" w:hAnsi="Times New Roman" w:cs="Times New Roman"/>
          <w:sz w:val="24"/>
          <w:szCs w:val="24"/>
        </w:rPr>
        <w:t xml:space="preserve"> An-Nahl, anebo se argumentuje ještě jinak?</w:t>
      </w:r>
    </w:p>
    <w:p w:rsidR="004167BF" w:rsidRDefault="004167BF" w:rsidP="004167BF">
      <w:pPr>
        <w:pStyle w:val="Bezmezer"/>
        <w:spacing w:line="360" w:lineRule="auto"/>
        <w:ind w:left="360"/>
        <w:jc w:val="both"/>
        <w:rPr>
          <w:rFonts w:ascii="Times New Roman" w:hAnsi="Times New Roman" w:cs="Times New Roman"/>
          <w:sz w:val="24"/>
          <w:szCs w:val="24"/>
        </w:rPr>
      </w:pPr>
    </w:p>
    <w:p w:rsidR="004167BF" w:rsidRDefault="004167BF" w:rsidP="004167BF">
      <w:pPr>
        <w:pStyle w:val="Bezmezer"/>
        <w:spacing w:line="360" w:lineRule="auto"/>
        <w:ind w:left="360"/>
        <w:jc w:val="both"/>
        <w:rPr>
          <w:rFonts w:ascii="Times New Roman" w:hAnsi="Times New Roman" w:cs="Times New Roman"/>
          <w:sz w:val="24"/>
          <w:szCs w:val="24"/>
        </w:rPr>
      </w:pPr>
    </w:p>
    <w:p w:rsidR="004167BF" w:rsidRDefault="004167BF" w:rsidP="004167BF">
      <w:pPr>
        <w:pStyle w:val="Bezmeze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 Praze dne 22. května 2015</w:t>
      </w:r>
    </w:p>
    <w:p w:rsidR="004167BF" w:rsidRDefault="004167BF" w:rsidP="004167BF">
      <w:pPr>
        <w:pStyle w:val="Bezmezer"/>
        <w:spacing w:line="360" w:lineRule="auto"/>
        <w:ind w:left="360"/>
        <w:jc w:val="both"/>
        <w:rPr>
          <w:rFonts w:ascii="Times New Roman" w:hAnsi="Times New Roman" w:cs="Times New Roman"/>
          <w:sz w:val="24"/>
          <w:szCs w:val="24"/>
        </w:rPr>
      </w:pPr>
    </w:p>
    <w:p w:rsidR="004167BF" w:rsidRDefault="004167BF" w:rsidP="004167BF">
      <w:pPr>
        <w:pStyle w:val="Bezmezer"/>
        <w:spacing w:line="360" w:lineRule="auto"/>
        <w:ind w:left="360"/>
        <w:jc w:val="both"/>
        <w:rPr>
          <w:rFonts w:ascii="Times New Roman" w:hAnsi="Times New Roman" w:cs="Times New Roman"/>
          <w:sz w:val="24"/>
          <w:szCs w:val="24"/>
        </w:rPr>
      </w:pPr>
    </w:p>
    <w:p w:rsidR="004167BF" w:rsidRDefault="004167BF" w:rsidP="004167BF">
      <w:pPr>
        <w:pStyle w:val="Bezmezer"/>
        <w:spacing w:line="360" w:lineRule="auto"/>
        <w:ind w:left="360"/>
        <w:jc w:val="both"/>
        <w:rPr>
          <w:rFonts w:ascii="Times New Roman" w:hAnsi="Times New Roman" w:cs="Times New Roman"/>
          <w:sz w:val="24"/>
          <w:szCs w:val="24"/>
        </w:rPr>
      </w:pPr>
    </w:p>
    <w:p w:rsidR="004167BF" w:rsidRPr="00BF52EA" w:rsidRDefault="004167BF" w:rsidP="004167BF">
      <w:pPr>
        <w:pStyle w:val="Bezmeze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Michal Šejvl</w:t>
      </w:r>
    </w:p>
    <w:sectPr w:rsidR="004167BF" w:rsidRPr="00BF52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EB" w:rsidRDefault="001C69EB" w:rsidP="00067E0B">
      <w:pPr>
        <w:spacing w:after="0" w:line="240" w:lineRule="auto"/>
      </w:pPr>
      <w:r>
        <w:separator/>
      </w:r>
    </w:p>
  </w:endnote>
  <w:endnote w:type="continuationSeparator" w:id="0">
    <w:p w:rsidR="001C69EB" w:rsidRDefault="001C69EB" w:rsidP="0006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EB" w:rsidRDefault="001C69EB" w:rsidP="00067E0B">
      <w:pPr>
        <w:spacing w:after="0" w:line="240" w:lineRule="auto"/>
      </w:pPr>
      <w:r>
        <w:separator/>
      </w:r>
    </w:p>
  </w:footnote>
  <w:footnote w:type="continuationSeparator" w:id="0">
    <w:p w:rsidR="001C69EB" w:rsidRDefault="001C69EB" w:rsidP="00067E0B">
      <w:pPr>
        <w:spacing w:after="0" w:line="240" w:lineRule="auto"/>
      </w:pPr>
      <w:r>
        <w:continuationSeparator/>
      </w:r>
    </w:p>
  </w:footnote>
  <w:footnote w:id="1">
    <w:p w:rsidR="00067E0B" w:rsidRPr="00BF52EA" w:rsidRDefault="00067E0B" w:rsidP="00BF52EA">
      <w:pPr>
        <w:pStyle w:val="Textpoznpodarou"/>
        <w:jc w:val="both"/>
        <w:rPr>
          <w:rFonts w:ascii="Times New Roman" w:hAnsi="Times New Roman" w:cs="Times New Roman"/>
        </w:rPr>
      </w:pPr>
      <w:r w:rsidRPr="00BF52EA">
        <w:rPr>
          <w:rStyle w:val="Znakapoznpodarou"/>
          <w:rFonts w:ascii="Times New Roman" w:hAnsi="Times New Roman" w:cs="Times New Roman"/>
        </w:rPr>
        <w:footnoteRef/>
      </w:r>
      <w:r w:rsidRPr="00BF52EA">
        <w:rPr>
          <w:rFonts w:ascii="Times New Roman" w:hAnsi="Times New Roman" w:cs="Times New Roman"/>
        </w:rPr>
        <w:t xml:space="preserve"> V následujícím textu budu používat termín „šíitský“ jako synonymum pro</w:t>
      </w:r>
      <w:r w:rsidR="00BF52EA">
        <w:rPr>
          <w:rFonts w:ascii="Times New Roman" w:hAnsi="Times New Roman" w:cs="Times New Roman"/>
        </w:rPr>
        <w:t xml:space="preserve"> dvanáctníky. To, že variant šíy</w:t>
      </w:r>
      <w:r w:rsidRPr="00BF52EA">
        <w:rPr>
          <w:rFonts w:ascii="Times New Roman" w:hAnsi="Times New Roman" w:cs="Times New Roman"/>
        </w:rPr>
        <w:t xml:space="preserve"> je mnoho a to, že některé varianty (např. alawi, alevi či různé súf</w:t>
      </w:r>
      <w:r w:rsidR="00FD778D">
        <w:rPr>
          <w:rFonts w:ascii="Times New Roman" w:hAnsi="Times New Roman" w:cs="Times New Roman"/>
        </w:rPr>
        <w:t xml:space="preserve">ijské odnože) nebývají již někdy </w:t>
      </w:r>
      <w:r w:rsidRPr="00BF52EA">
        <w:rPr>
          <w:rFonts w:ascii="Times New Roman" w:hAnsi="Times New Roman" w:cs="Times New Roman"/>
        </w:rPr>
        <w:t xml:space="preserve">považovány </w:t>
      </w:r>
      <w:r w:rsidR="00FD778D">
        <w:rPr>
          <w:rFonts w:ascii="Times New Roman" w:hAnsi="Times New Roman" w:cs="Times New Roman"/>
        </w:rPr>
        <w:t xml:space="preserve">ani </w:t>
      </w:r>
      <w:r w:rsidRPr="00BF52EA">
        <w:rPr>
          <w:rFonts w:ascii="Times New Roman" w:hAnsi="Times New Roman" w:cs="Times New Roman"/>
        </w:rPr>
        <w:t>za islám, diplomant dobře ví.</w:t>
      </w:r>
    </w:p>
  </w:footnote>
  <w:footnote w:id="2">
    <w:p w:rsidR="00BF52EA" w:rsidRDefault="00BF52EA" w:rsidP="00BF52EA">
      <w:pPr>
        <w:pStyle w:val="Textpoznpodarou"/>
        <w:jc w:val="both"/>
      </w:pPr>
      <w:r w:rsidRPr="00BF52EA">
        <w:rPr>
          <w:rStyle w:val="Znakapoznpodarou"/>
          <w:rFonts w:ascii="Times New Roman" w:hAnsi="Times New Roman" w:cs="Times New Roman"/>
        </w:rPr>
        <w:footnoteRef/>
      </w:r>
      <w:r w:rsidRPr="00BF52EA">
        <w:rPr>
          <w:rFonts w:ascii="Times New Roman" w:hAnsi="Times New Roman" w:cs="Times New Roman"/>
        </w:rPr>
        <w:t xml:space="preserve"> Zajímavou otázkou je v tomto případě to, že Boží právo zcela jistě existovalo ještě před zjevením – vyviňuje tedy jeho neznalost ty, kdo jej porušovali, ještě před zjevením? Někteří křesťanští teologové zabývající se právem řešili stejný problém a mnoho z nich usoudilo, že nikoli! </w:t>
      </w:r>
      <w:r>
        <w:rPr>
          <w:rFonts w:ascii="Times New Roman" w:hAnsi="Times New Roman" w:cs="Times New Roman"/>
        </w:rPr>
        <w:t>M</w:t>
      </w:r>
      <w:r w:rsidRPr="00BF52EA">
        <w:rPr>
          <w:rFonts w:ascii="Times New Roman" w:hAnsi="Times New Roman" w:cs="Times New Roman"/>
        </w:rPr>
        <w:t>aximálně připouštěli to, že máme upustit od potrestání tohoto ještě nezjeveného práva</w:t>
      </w:r>
      <w:r>
        <w:rPr>
          <w:rFonts w:ascii="Times New Roman" w:hAnsi="Times New Roman" w:cs="Times New Roman"/>
        </w:rPr>
        <w:t xml:space="preserve"> (např. Vitoria)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CAD"/>
    <w:multiLevelType w:val="hybridMultilevel"/>
    <w:tmpl w:val="0E7C1262"/>
    <w:lvl w:ilvl="0" w:tplc="FCF01334">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1A3326"/>
    <w:multiLevelType w:val="hybridMultilevel"/>
    <w:tmpl w:val="8D929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137D5B"/>
    <w:multiLevelType w:val="hybridMultilevel"/>
    <w:tmpl w:val="FA04FD1C"/>
    <w:lvl w:ilvl="0" w:tplc="87A4399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45"/>
    <w:rsid w:val="0000095E"/>
    <w:rsid w:val="0002079A"/>
    <w:rsid w:val="00021CA8"/>
    <w:rsid w:val="000268B5"/>
    <w:rsid w:val="000312A9"/>
    <w:rsid w:val="00053A13"/>
    <w:rsid w:val="00055B5D"/>
    <w:rsid w:val="00060F01"/>
    <w:rsid w:val="00067E0B"/>
    <w:rsid w:val="0007000E"/>
    <w:rsid w:val="00077306"/>
    <w:rsid w:val="00080BF3"/>
    <w:rsid w:val="0008230E"/>
    <w:rsid w:val="00084384"/>
    <w:rsid w:val="00085138"/>
    <w:rsid w:val="00086097"/>
    <w:rsid w:val="00090491"/>
    <w:rsid w:val="000A09F3"/>
    <w:rsid w:val="000A7CE4"/>
    <w:rsid w:val="000B0908"/>
    <w:rsid w:val="000D0F33"/>
    <w:rsid w:val="000D42E4"/>
    <w:rsid w:val="000D430D"/>
    <w:rsid w:val="000D6553"/>
    <w:rsid w:val="000E0EF7"/>
    <w:rsid w:val="000E6918"/>
    <w:rsid w:val="000E6DE7"/>
    <w:rsid w:val="000E7F25"/>
    <w:rsid w:val="000F1B31"/>
    <w:rsid w:val="000F3B78"/>
    <w:rsid w:val="000F7E25"/>
    <w:rsid w:val="00107272"/>
    <w:rsid w:val="0011031C"/>
    <w:rsid w:val="00111F9E"/>
    <w:rsid w:val="00113B71"/>
    <w:rsid w:val="00120B1F"/>
    <w:rsid w:val="00121FBE"/>
    <w:rsid w:val="00122B8E"/>
    <w:rsid w:val="0012349E"/>
    <w:rsid w:val="00131AA3"/>
    <w:rsid w:val="00142956"/>
    <w:rsid w:val="00155030"/>
    <w:rsid w:val="0016697D"/>
    <w:rsid w:val="001759C5"/>
    <w:rsid w:val="00182836"/>
    <w:rsid w:val="001856DB"/>
    <w:rsid w:val="00185BB6"/>
    <w:rsid w:val="00190F2A"/>
    <w:rsid w:val="0019177B"/>
    <w:rsid w:val="00194709"/>
    <w:rsid w:val="001A7284"/>
    <w:rsid w:val="001A7811"/>
    <w:rsid w:val="001B18AA"/>
    <w:rsid w:val="001B2A94"/>
    <w:rsid w:val="001B57D2"/>
    <w:rsid w:val="001B7B34"/>
    <w:rsid w:val="001C25ED"/>
    <w:rsid w:val="001C262F"/>
    <w:rsid w:val="001C48B2"/>
    <w:rsid w:val="001C69EB"/>
    <w:rsid w:val="001D1663"/>
    <w:rsid w:val="001D336C"/>
    <w:rsid w:val="001D5167"/>
    <w:rsid w:val="001D61DE"/>
    <w:rsid w:val="001D75CA"/>
    <w:rsid w:val="001E1148"/>
    <w:rsid w:val="001E20AF"/>
    <w:rsid w:val="001F4CA1"/>
    <w:rsid w:val="001F71E0"/>
    <w:rsid w:val="00200718"/>
    <w:rsid w:val="00204984"/>
    <w:rsid w:val="00206B27"/>
    <w:rsid w:val="00207DAD"/>
    <w:rsid w:val="00210D7B"/>
    <w:rsid w:val="00216CB3"/>
    <w:rsid w:val="00222CF9"/>
    <w:rsid w:val="00241221"/>
    <w:rsid w:val="002443A9"/>
    <w:rsid w:val="00247FA4"/>
    <w:rsid w:val="00253E23"/>
    <w:rsid w:val="00256AF9"/>
    <w:rsid w:val="00257F55"/>
    <w:rsid w:val="00262D5E"/>
    <w:rsid w:val="0026353A"/>
    <w:rsid w:val="00266623"/>
    <w:rsid w:val="00266AC8"/>
    <w:rsid w:val="00267148"/>
    <w:rsid w:val="00276C7F"/>
    <w:rsid w:val="0028044A"/>
    <w:rsid w:val="00280EF2"/>
    <w:rsid w:val="00285A45"/>
    <w:rsid w:val="002866E2"/>
    <w:rsid w:val="00286A8F"/>
    <w:rsid w:val="00291BBF"/>
    <w:rsid w:val="00292490"/>
    <w:rsid w:val="002948B5"/>
    <w:rsid w:val="00294CA7"/>
    <w:rsid w:val="00297A05"/>
    <w:rsid w:val="002A4382"/>
    <w:rsid w:val="002B62B0"/>
    <w:rsid w:val="002C02C5"/>
    <w:rsid w:val="002C23AE"/>
    <w:rsid w:val="002C2985"/>
    <w:rsid w:val="002C69C7"/>
    <w:rsid w:val="002C6E4E"/>
    <w:rsid w:val="002D471F"/>
    <w:rsid w:val="002D69D5"/>
    <w:rsid w:val="002E4994"/>
    <w:rsid w:val="002E69C6"/>
    <w:rsid w:val="002F5D4F"/>
    <w:rsid w:val="002F634A"/>
    <w:rsid w:val="00303C21"/>
    <w:rsid w:val="00305856"/>
    <w:rsid w:val="00305AE2"/>
    <w:rsid w:val="0031441E"/>
    <w:rsid w:val="00315159"/>
    <w:rsid w:val="00316A35"/>
    <w:rsid w:val="00321E9A"/>
    <w:rsid w:val="00326180"/>
    <w:rsid w:val="00331CC8"/>
    <w:rsid w:val="00335117"/>
    <w:rsid w:val="003413CE"/>
    <w:rsid w:val="003568DC"/>
    <w:rsid w:val="00356EDD"/>
    <w:rsid w:val="003618A5"/>
    <w:rsid w:val="00361B32"/>
    <w:rsid w:val="003713A7"/>
    <w:rsid w:val="00375855"/>
    <w:rsid w:val="00377D96"/>
    <w:rsid w:val="00377E7B"/>
    <w:rsid w:val="00390477"/>
    <w:rsid w:val="003911AB"/>
    <w:rsid w:val="00391293"/>
    <w:rsid w:val="003A0B5F"/>
    <w:rsid w:val="003A2ACF"/>
    <w:rsid w:val="003A5747"/>
    <w:rsid w:val="003A7239"/>
    <w:rsid w:val="003A7D3F"/>
    <w:rsid w:val="003B5B65"/>
    <w:rsid w:val="003C20CC"/>
    <w:rsid w:val="003C2479"/>
    <w:rsid w:val="003C798F"/>
    <w:rsid w:val="003D0874"/>
    <w:rsid w:val="003D29DD"/>
    <w:rsid w:val="003E14BE"/>
    <w:rsid w:val="003E3013"/>
    <w:rsid w:val="003F0AA4"/>
    <w:rsid w:val="003F0C47"/>
    <w:rsid w:val="003F74DD"/>
    <w:rsid w:val="00405FFD"/>
    <w:rsid w:val="00407CE7"/>
    <w:rsid w:val="0041314C"/>
    <w:rsid w:val="00416123"/>
    <w:rsid w:val="0041638E"/>
    <w:rsid w:val="004167BF"/>
    <w:rsid w:val="0043034E"/>
    <w:rsid w:val="00431F15"/>
    <w:rsid w:val="004341A2"/>
    <w:rsid w:val="0044227A"/>
    <w:rsid w:val="00447F6D"/>
    <w:rsid w:val="0045659E"/>
    <w:rsid w:val="00460915"/>
    <w:rsid w:val="00465AC8"/>
    <w:rsid w:val="004668C5"/>
    <w:rsid w:val="00466B8C"/>
    <w:rsid w:val="00466F18"/>
    <w:rsid w:val="004727E1"/>
    <w:rsid w:val="00475384"/>
    <w:rsid w:val="00483A44"/>
    <w:rsid w:val="004864AF"/>
    <w:rsid w:val="004875DE"/>
    <w:rsid w:val="00490057"/>
    <w:rsid w:val="004909DE"/>
    <w:rsid w:val="0049266A"/>
    <w:rsid w:val="004950FC"/>
    <w:rsid w:val="00495508"/>
    <w:rsid w:val="00497004"/>
    <w:rsid w:val="004A494A"/>
    <w:rsid w:val="004A61F1"/>
    <w:rsid w:val="004A649E"/>
    <w:rsid w:val="004B5B81"/>
    <w:rsid w:val="004B6415"/>
    <w:rsid w:val="004C0821"/>
    <w:rsid w:val="004C5EE4"/>
    <w:rsid w:val="004C66DA"/>
    <w:rsid w:val="004E3321"/>
    <w:rsid w:val="004E367F"/>
    <w:rsid w:val="004F0074"/>
    <w:rsid w:val="004F36CF"/>
    <w:rsid w:val="004F78AF"/>
    <w:rsid w:val="004F7A6D"/>
    <w:rsid w:val="00500AAA"/>
    <w:rsid w:val="00510FFA"/>
    <w:rsid w:val="00511586"/>
    <w:rsid w:val="00513E6F"/>
    <w:rsid w:val="00514724"/>
    <w:rsid w:val="00520E8B"/>
    <w:rsid w:val="00533AB3"/>
    <w:rsid w:val="00535C80"/>
    <w:rsid w:val="005372CA"/>
    <w:rsid w:val="005406DE"/>
    <w:rsid w:val="005423F7"/>
    <w:rsid w:val="00544E38"/>
    <w:rsid w:val="005453E3"/>
    <w:rsid w:val="00557BF7"/>
    <w:rsid w:val="005709D6"/>
    <w:rsid w:val="00587750"/>
    <w:rsid w:val="00587F47"/>
    <w:rsid w:val="0059412C"/>
    <w:rsid w:val="005B0BF9"/>
    <w:rsid w:val="005B3C51"/>
    <w:rsid w:val="005B5582"/>
    <w:rsid w:val="005B7573"/>
    <w:rsid w:val="005C0C11"/>
    <w:rsid w:val="005C3EAD"/>
    <w:rsid w:val="005C7B07"/>
    <w:rsid w:val="005D34F0"/>
    <w:rsid w:val="005D5F50"/>
    <w:rsid w:val="005E5AC5"/>
    <w:rsid w:val="005E6543"/>
    <w:rsid w:val="005E6883"/>
    <w:rsid w:val="005E708F"/>
    <w:rsid w:val="005F064F"/>
    <w:rsid w:val="005F67D7"/>
    <w:rsid w:val="00600275"/>
    <w:rsid w:val="00602A2E"/>
    <w:rsid w:val="00606ABD"/>
    <w:rsid w:val="00610499"/>
    <w:rsid w:val="00615FCE"/>
    <w:rsid w:val="00622BDD"/>
    <w:rsid w:val="00622C79"/>
    <w:rsid w:val="0062432E"/>
    <w:rsid w:val="00624B75"/>
    <w:rsid w:val="006317CD"/>
    <w:rsid w:val="00632CAA"/>
    <w:rsid w:val="00634612"/>
    <w:rsid w:val="00634752"/>
    <w:rsid w:val="00634DEB"/>
    <w:rsid w:val="00637454"/>
    <w:rsid w:val="00640DE9"/>
    <w:rsid w:val="006447F0"/>
    <w:rsid w:val="0064577E"/>
    <w:rsid w:val="0064617C"/>
    <w:rsid w:val="00654C30"/>
    <w:rsid w:val="0065506F"/>
    <w:rsid w:val="00655204"/>
    <w:rsid w:val="006552B1"/>
    <w:rsid w:val="00656C14"/>
    <w:rsid w:val="00664360"/>
    <w:rsid w:val="0067242B"/>
    <w:rsid w:val="0067562F"/>
    <w:rsid w:val="00681DD8"/>
    <w:rsid w:val="00682932"/>
    <w:rsid w:val="006839A5"/>
    <w:rsid w:val="006849FD"/>
    <w:rsid w:val="00693711"/>
    <w:rsid w:val="006A11AE"/>
    <w:rsid w:val="006A3283"/>
    <w:rsid w:val="006A3DAF"/>
    <w:rsid w:val="006A52DC"/>
    <w:rsid w:val="006A6364"/>
    <w:rsid w:val="006A691F"/>
    <w:rsid w:val="006B412A"/>
    <w:rsid w:val="006C7ECC"/>
    <w:rsid w:val="006D14E2"/>
    <w:rsid w:val="006D2DE2"/>
    <w:rsid w:val="006D3939"/>
    <w:rsid w:val="006D4B88"/>
    <w:rsid w:val="006E1462"/>
    <w:rsid w:val="006E1BA6"/>
    <w:rsid w:val="006F06F6"/>
    <w:rsid w:val="006F6054"/>
    <w:rsid w:val="00700E78"/>
    <w:rsid w:val="00711158"/>
    <w:rsid w:val="0071737D"/>
    <w:rsid w:val="00720A67"/>
    <w:rsid w:val="007214F4"/>
    <w:rsid w:val="00721658"/>
    <w:rsid w:val="00724811"/>
    <w:rsid w:val="00724C5C"/>
    <w:rsid w:val="00725E40"/>
    <w:rsid w:val="00731597"/>
    <w:rsid w:val="00731E4A"/>
    <w:rsid w:val="00732BE1"/>
    <w:rsid w:val="007339B6"/>
    <w:rsid w:val="00733D3E"/>
    <w:rsid w:val="0073621A"/>
    <w:rsid w:val="007372F7"/>
    <w:rsid w:val="00741CAF"/>
    <w:rsid w:val="00741DEF"/>
    <w:rsid w:val="00745417"/>
    <w:rsid w:val="0075088F"/>
    <w:rsid w:val="007549D6"/>
    <w:rsid w:val="00761871"/>
    <w:rsid w:val="007630E0"/>
    <w:rsid w:val="007641FD"/>
    <w:rsid w:val="00766A58"/>
    <w:rsid w:val="00767044"/>
    <w:rsid w:val="00770313"/>
    <w:rsid w:val="007708C5"/>
    <w:rsid w:val="00770A16"/>
    <w:rsid w:val="00773DAA"/>
    <w:rsid w:val="00776B23"/>
    <w:rsid w:val="00781E09"/>
    <w:rsid w:val="00782C80"/>
    <w:rsid w:val="00787BE4"/>
    <w:rsid w:val="0079411E"/>
    <w:rsid w:val="0079550E"/>
    <w:rsid w:val="007A224A"/>
    <w:rsid w:val="007A7897"/>
    <w:rsid w:val="007C0700"/>
    <w:rsid w:val="007C238B"/>
    <w:rsid w:val="007C384C"/>
    <w:rsid w:val="007D1418"/>
    <w:rsid w:val="007D59F8"/>
    <w:rsid w:val="007E0FFA"/>
    <w:rsid w:val="007E4943"/>
    <w:rsid w:val="007E4A93"/>
    <w:rsid w:val="007E59E9"/>
    <w:rsid w:val="007E701D"/>
    <w:rsid w:val="007F20AB"/>
    <w:rsid w:val="007F2D46"/>
    <w:rsid w:val="007F4311"/>
    <w:rsid w:val="008031A7"/>
    <w:rsid w:val="00806637"/>
    <w:rsid w:val="00815DC4"/>
    <w:rsid w:val="0082700F"/>
    <w:rsid w:val="008332BC"/>
    <w:rsid w:val="00833566"/>
    <w:rsid w:val="00840053"/>
    <w:rsid w:val="008403BC"/>
    <w:rsid w:val="00842A76"/>
    <w:rsid w:val="0084532A"/>
    <w:rsid w:val="0084584D"/>
    <w:rsid w:val="00846A25"/>
    <w:rsid w:val="00846CDC"/>
    <w:rsid w:val="00851E40"/>
    <w:rsid w:val="0085413C"/>
    <w:rsid w:val="008556F0"/>
    <w:rsid w:val="00861F8A"/>
    <w:rsid w:val="00863B75"/>
    <w:rsid w:val="008664C1"/>
    <w:rsid w:val="0087126E"/>
    <w:rsid w:val="008734BA"/>
    <w:rsid w:val="00876FB0"/>
    <w:rsid w:val="00881DD6"/>
    <w:rsid w:val="00882D4F"/>
    <w:rsid w:val="00884251"/>
    <w:rsid w:val="00892B63"/>
    <w:rsid w:val="00897AAC"/>
    <w:rsid w:val="008A138B"/>
    <w:rsid w:val="008A5709"/>
    <w:rsid w:val="008B088A"/>
    <w:rsid w:val="008B1365"/>
    <w:rsid w:val="008B2B75"/>
    <w:rsid w:val="008B4A7D"/>
    <w:rsid w:val="008B6157"/>
    <w:rsid w:val="008B7265"/>
    <w:rsid w:val="008C0446"/>
    <w:rsid w:val="008C5F8C"/>
    <w:rsid w:val="008D0149"/>
    <w:rsid w:val="008D06AF"/>
    <w:rsid w:val="008D2F74"/>
    <w:rsid w:val="008E0460"/>
    <w:rsid w:val="008E1494"/>
    <w:rsid w:val="008E1C02"/>
    <w:rsid w:val="008E3B3C"/>
    <w:rsid w:val="008E41C3"/>
    <w:rsid w:val="008E5FA5"/>
    <w:rsid w:val="008F0E30"/>
    <w:rsid w:val="008F0EBC"/>
    <w:rsid w:val="008F185F"/>
    <w:rsid w:val="008F6148"/>
    <w:rsid w:val="00901745"/>
    <w:rsid w:val="00901D3F"/>
    <w:rsid w:val="0090376A"/>
    <w:rsid w:val="009038C7"/>
    <w:rsid w:val="00910731"/>
    <w:rsid w:val="00911DA2"/>
    <w:rsid w:val="00916D04"/>
    <w:rsid w:val="00922D16"/>
    <w:rsid w:val="00923229"/>
    <w:rsid w:val="00923DB1"/>
    <w:rsid w:val="00923EEF"/>
    <w:rsid w:val="00925E3B"/>
    <w:rsid w:val="00926DE4"/>
    <w:rsid w:val="00930D10"/>
    <w:rsid w:val="00930D54"/>
    <w:rsid w:val="009376F8"/>
    <w:rsid w:val="00942574"/>
    <w:rsid w:val="00944FEA"/>
    <w:rsid w:val="00956747"/>
    <w:rsid w:val="009603C3"/>
    <w:rsid w:val="00966B9D"/>
    <w:rsid w:val="00970458"/>
    <w:rsid w:val="00976CB5"/>
    <w:rsid w:val="009806BE"/>
    <w:rsid w:val="00987099"/>
    <w:rsid w:val="009904FD"/>
    <w:rsid w:val="0099483C"/>
    <w:rsid w:val="00995C79"/>
    <w:rsid w:val="009B1C5E"/>
    <w:rsid w:val="009B3043"/>
    <w:rsid w:val="009B3FBF"/>
    <w:rsid w:val="009B6CD1"/>
    <w:rsid w:val="009C17E1"/>
    <w:rsid w:val="009C672B"/>
    <w:rsid w:val="009C709D"/>
    <w:rsid w:val="009C76C7"/>
    <w:rsid w:val="009C7A54"/>
    <w:rsid w:val="009D0A2C"/>
    <w:rsid w:val="009D42CE"/>
    <w:rsid w:val="009E4506"/>
    <w:rsid w:val="009E6B93"/>
    <w:rsid w:val="00A019CD"/>
    <w:rsid w:val="00A01B0D"/>
    <w:rsid w:val="00A01FB7"/>
    <w:rsid w:val="00A0296E"/>
    <w:rsid w:val="00A02C0F"/>
    <w:rsid w:val="00A25A93"/>
    <w:rsid w:val="00A25D92"/>
    <w:rsid w:val="00A31660"/>
    <w:rsid w:val="00A33907"/>
    <w:rsid w:val="00A3644C"/>
    <w:rsid w:val="00A36AA6"/>
    <w:rsid w:val="00A36CA8"/>
    <w:rsid w:val="00A4114A"/>
    <w:rsid w:val="00A44037"/>
    <w:rsid w:val="00A451D4"/>
    <w:rsid w:val="00A528FD"/>
    <w:rsid w:val="00A5793B"/>
    <w:rsid w:val="00A63961"/>
    <w:rsid w:val="00A76557"/>
    <w:rsid w:val="00A778A1"/>
    <w:rsid w:val="00A77CE4"/>
    <w:rsid w:val="00A830F4"/>
    <w:rsid w:val="00A85921"/>
    <w:rsid w:val="00A90160"/>
    <w:rsid w:val="00A909A4"/>
    <w:rsid w:val="00AA4905"/>
    <w:rsid w:val="00AA5564"/>
    <w:rsid w:val="00AC21D9"/>
    <w:rsid w:val="00AC2B5D"/>
    <w:rsid w:val="00AC7206"/>
    <w:rsid w:val="00AD2EEE"/>
    <w:rsid w:val="00AD402F"/>
    <w:rsid w:val="00AD65E5"/>
    <w:rsid w:val="00AE0B1E"/>
    <w:rsid w:val="00AE1A30"/>
    <w:rsid w:val="00AE3C1E"/>
    <w:rsid w:val="00AF1151"/>
    <w:rsid w:val="00AF2BF4"/>
    <w:rsid w:val="00AF621E"/>
    <w:rsid w:val="00B001B6"/>
    <w:rsid w:val="00B00FD6"/>
    <w:rsid w:val="00B059F2"/>
    <w:rsid w:val="00B05DC0"/>
    <w:rsid w:val="00B11BF6"/>
    <w:rsid w:val="00B12F77"/>
    <w:rsid w:val="00B13AAE"/>
    <w:rsid w:val="00B16A03"/>
    <w:rsid w:val="00B20015"/>
    <w:rsid w:val="00B404F7"/>
    <w:rsid w:val="00B50031"/>
    <w:rsid w:val="00B505D9"/>
    <w:rsid w:val="00B50F6A"/>
    <w:rsid w:val="00B511C5"/>
    <w:rsid w:val="00B52374"/>
    <w:rsid w:val="00B55B87"/>
    <w:rsid w:val="00B55E68"/>
    <w:rsid w:val="00B60160"/>
    <w:rsid w:val="00B66866"/>
    <w:rsid w:val="00B70A47"/>
    <w:rsid w:val="00B81EBB"/>
    <w:rsid w:val="00B912A7"/>
    <w:rsid w:val="00B93A4E"/>
    <w:rsid w:val="00B94DA1"/>
    <w:rsid w:val="00BA0077"/>
    <w:rsid w:val="00BA0AD1"/>
    <w:rsid w:val="00BA10DB"/>
    <w:rsid w:val="00BA2745"/>
    <w:rsid w:val="00BA632A"/>
    <w:rsid w:val="00BB52B7"/>
    <w:rsid w:val="00BB543F"/>
    <w:rsid w:val="00BB6CB2"/>
    <w:rsid w:val="00BB7C97"/>
    <w:rsid w:val="00BC018B"/>
    <w:rsid w:val="00BD2088"/>
    <w:rsid w:val="00BD21FD"/>
    <w:rsid w:val="00BD2A76"/>
    <w:rsid w:val="00BD7CEC"/>
    <w:rsid w:val="00BE0762"/>
    <w:rsid w:val="00BE081C"/>
    <w:rsid w:val="00BE11E7"/>
    <w:rsid w:val="00BE2DDA"/>
    <w:rsid w:val="00BE463D"/>
    <w:rsid w:val="00BE49B6"/>
    <w:rsid w:val="00BE6DDE"/>
    <w:rsid w:val="00BF1F09"/>
    <w:rsid w:val="00BF52EA"/>
    <w:rsid w:val="00C00309"/>
    <w:rsid w:val="00C014F5"/>
    <w:rsid w:val="00C077B9"/>
    <w:rsid w:val="00C07AC9"/>
    <w:rsid w:val="00C10092"/>
    <w:rsid w:val="00C106CC"/>
    <w:rsid w:val="00C204D8"/>
    <w:rsid w:val="00C243B3"/>
    <w:rsid w:val="00C25204"/>
    <w:rsid w:val="00C3789B"/>
    <w:rsid w:val="00C37BB6"/>
    <w:rsid w:val="00C444AF"/>
    <w:rsid w:val="00C53019"/>
    <w:rsid w:val="00C53DAB"/>
    <w:rsid w:val="00C53F78"/>
    <w:rsid w:val="00C5420C"/>
    <w:rsid w:val="00C61F31"/>
    <w:rsid w:val="00C65E06"/>
    <w:rsid w:val="00C66575"/>
    <w:rsid w:val="00C707C4"/>
    <w:rsid w:val="00C71081"/>
    <w:rsid w:val="00C81174"/>
    <w:rsid w:val="00C82B9C"/>
    <w:rsid w:val="00C864B3"/>
    <w:rsid w:val="00C90BA8"/>
    <w:rsid w:val="00C913AB"/>
    <w:rsid w:val="00C93CD3"/>
    <w:rsid w:val="00C96E7B"/>
    <w:rsid w:val="00CA2299"/>
    <w:rsid w:val="00CA4F7A"/>
    <w:rsid w:val="00CB1E54"/>
    <w:rsid w:val="00CB6059"/>
    <w:rsid w:val="00CC0EEF"/>
    <w:rsid w:val="00CC213D"/>
    <w:rsid w:val="00CC667B"/>
    <w:rsid w:val="00CE2C3C"/>
    <w:rsid w:val="00CF2155"/>
    <w:rsid w:val="00CF641E"/>
    <w:rsid w:val="00CF69B0"/>
    <w:rsid w:val="00D06526"/>
    <w:rsid w:val="00D10BA7"/>
    <w:rsid w:val="00D1456A"/>
    <w:rsid w:val="00D20A4A"/>
    <w:rsid w:val="00D30754"/>
    <w:rsid w:val="00D32D13"/>
    <w:rsid w:val="00D3795F"/>
    <w:rsid w:val="00D43FC2"/>
    <w:rsid w:val="00D442D2"/>
    <w:rsid w:val="00D515D3"/>
    <w:rsid w:val="00D6025A"/>
    <w:rsid w:val="00D64DA6"/>
    <w:rsid w:val="00D7278A"/>
    <w:rsid w:val="00D75BE7"/>
    <w:rsid w:val="00D773AB"/>
    <w:rsid w:val="00D82199"/>
    <w:rsid w:val="00D82CE9"/>
    <w:rsid w:val="00D97CC0"/>
    <w:rsid w:val="00DB1AF9"/>
    <w:rsid w:val="00DB1C37"/>
    <w:rsid w:val="00DB2FB4"/>
    <w:rsid w:val="00DB542E"/>
    <w:rsid w:val="00DB694A"/>
    <w:rsid w:val="00DC0A46"/>
    <w:rsid w:val="00DC3057"/>
    <w:rsid w:val="00DC5454"/>
    <w:rsid w:val="00DC6FFE"/>
    <w:rsid w:val="00DC778F"/>
    <w:rsid w:val="00DD56E2"/>
    <w:rsid w:val="00DD5EFA"/>
    <w:rsid w:val="00DD61B9"/>
    <w:rsid w:val="00DD718E"/>
    <w:rsid w:val="00DE6F76"/>
    <w:rsid w:val="00DF1BBB"/>
    <w:rsid w:val="00DF774B"/>
    <w:rsid w:val="00E057E6"/>
    <w:rsid w:val="00E077A4"/>
    <w:rsid w:val="00E112EE"/>
    <w:rsid w:val="00E17774"/>
    <w:rsid w:val="00E22081"/>
    <w:rsid w:val="00E2551A"/>
    <w:rsid w:val="00E25ED6"/>
    <w:rsid w:val="00E27DC0"/>
    <w:rsid w:val="00E34EC3"/>
    <w:rsid w:val="00E4102B"/>
    <w:rsid w:val="00E42113"/>
    <w:rsid w:val="00E42783"/>
    <w:rsid w:val="00E42DD7"/>
    <w:rsid w:val="00E442BD"/>
    <w:rsid w:val="00E44AD4"/>
    <w:rsid w:val="00E56F78"/>
    <w:rsid w:val="00E65027"/>
    <w:rsid w:val="00E66E2A"/>
    <w:rsid w:val="00E703CA"/>
    <w:rsid w:val="00E755B2"/>
    <w:rsid w:val="00E82EA6"/>
    <w:rsid w:val="00E830A9"/>
    <w:rsid w:val="00E872E8"/>
    <w:rsid w:val="00E923A2"/>
    <w:rsid w:val="00E92EA2"/>
    <w:rsid w:val="00E93A40"/>
    <w:rsid w:val="00E94BB7"/>
    <w:rsid w:val="00E97530"/>
    <w:rsid w:val="00E97BA7"/>
    <w:rsid w:val="00EA04BD"/>
    <w:rsid w:val="00EA360B"/>
    <w:rsid w:val="00EA6021"/>
    <w:rsid w:val="00EA70C1"/>
    <w:rsid w:val="00EB1118"/>
    <w:rsid w:val="00EB2DC4"/>
    <w:rsid w:val="00EB3C07"/>
    <w:rsid w:val="00EB69A6"/>
    <w:rsid w:val="00EC0F09"/>
    <w:rsid w:val="00EC0F39"/>
    <w:rsid w:val="00ED0B3A"/>
    <w:rsid w:val="00ED2BFF"/>
    <w:rsid w:val="00ED3259"/>
    <w:rsid w:val="00ED3736"/>
    <w:rsid w:val="00EE046C"/>
    <w:rsid w:val="00EE1A25"/>
    <w:rsid w:val="00EE4149"/>
    <w:rsid w:val="00EE5140"/>
    <w:rsid w:val="00EF183B"/>
    <w:rsid w:val="00F02B50"/>
    <w:rsid w:val="00F03444"/>
    <w:rsid w:val="00F0629D"/>
    <w:rsid w:val="00F06BDA"/>
    <w:rsid w:val="00F16F0D"/>
    <w:rsid w:val="00F17FA0"/>
    <w:rsid w:val="00F2092A"/>
    <w:rsid w:val="00F22391"/>
    <w:rsid w:val="00F2345D"/>
    <w:rsid w:val="00F25C66"/>
    <w:rsid w:val="00F27ABA"/>
    <w:rsid w:val="00F31C70"/>
    <w:rsid w:val="00F3445D"/>
    <w:rsid w:val="00F34B26"/>
    <w:rsid w:val="00F3583B"/>
    <w:rsid w:val="00F35871"/>
    <w:rsid w:val="00F36E54"/>
    <w:rsid w:val="00F3733F"/>
    <w:rsid w:val="00F373CF"/>
    <w:rsid w:val="00F408FA"/>
    <w:rsid w:val="00F447D7"/>
    <w:rsid w:val="00F4714B"/>
    <w:rsid w:val="00F47EA8"/>
    <w:rsid w:val="00F50401"/>
    <w:rsid w:val="00F525F9"/>
    <w:rsid w:val="00F57280"/>
    <w:rsid w:val="00F6352D"/>
    <w:rsid w:val="00F64AC2"/>
    <w:rsid w:val="00F67B7B"/>
    <w:rsid w:val="00F74C76"/>
    <w:rsid w:val="00F753A0"/>
    <w:rsid w:val="00F75A7C"/>
    <w:rsid w:val="00F77F53"/>
    <w:rsid w:val="00F82D80"/>
    <w:rsid w:val="00F91362"/>
    <w:rsid w:val="00F92A7C"/>
    <w:rsid w:val="00F96374"/>
    <w:rsid w:val="00FA192B"/>
    <w:rsid w:val="00FA2392"/>
    <w:rsid w:val="00FA6AD4"/>
    <w:rsid w:val="00FA77C9"/>
    <w:rsid w:val="00FA7CD2"/>
    <w:rsid w:val="00FB0269"/>
    <w:rsid w:val="00FB0A48"/>
    <w:rsid w:val="00FB1566"/>
    <w:rsid w:val="00FC0B57"/>
    <w:rsid w:val="00FC30EA"/>
    <w:rsid w:val="00FC505B"/>
    <w:rsid w:val="00FC633C"/>
    <w:rsid w:val="00FD444F"/>
    <w:rsid w:val="00FD778D"/>
    <w:rsid w:val="00FE1AF9"/>
    <w:rsid w:val="00FE201B"/>
    <w:rsid w:val="00FF14A9"/>
    <w:rsid w:val="00FF1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67E0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7E0B"/>
    <w:rPr>
      <w:sz w:val="20"/>
      <w:szCs w:val="20"/>
    </w:rPr>
  </w:style>
  <w:style w:type="character" w:styleId="Znakapoznpodarou">
    <w:name w:val="footnote reference"/>
    <w:basedOn w:val="Standardnpsmoodstavce"/>
    <w:uiPriority w:val="99"/>
    <w:semiHidden/>
    <w:unhideWhenUsed/>
    <w:rsid w:val="00067E0B"/>
    <w:rPr>
      <w:vertAlign w:val="superscript"/>
    </w:rPr>
  </w:style>
  <w:style w:type="paragraph" w:styleId="Odstavecseseznamem">
    <w:name w:val="List Paragraph"/>
    <w:basedOn w:val="Normln"/>
    <w:uiPriority w:val="34"/>
    <w:qFormat/>
    <w:rsid w:val="004F7A6D"/>
    <w:pPr>
      <w:ind w:left="720"/>
      <w:contextualSpacing/>
    </w:pPr>
  </w:style>
  <w:style w:type="paragraph" w:styleId="Bezmezer">
    <w:name w:val="No Spacing"/>
    <w:uiPriority w:val="1"/>
    <w:qFormat/>
    <w:rsid w:val="00BF52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67E0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7E0B"/>
    <w:rPr>
      <w:sz w:val="20"/>
      <w:szCs w:val="20"/>
    </w:rPr>
  </w:style>
  <w:style w:type="character" w:styleId="Znakapoznpodarou">
    <w:name w:val="footnote reference"/>
    <w:basedOn w:val="Standardnpsmoodstavce"/>
    <w:uiPriority w:val="99"/>
    <w:semiHidden/>
    <w:unhideWhenUsed/>
    <w:rsid w:val="00067E0B"/>
    <w:rPr>
      <w:vertAlign w:val="superscript"/>
    </w:rPr>
  </w:style>
  <w:style w:type="paragraph" w:styleId="Odstavecseseznamem">
    <w:name w:val="List Paragraph"/>
    <w:basedOn w:val="Normln"/>
    <w:uiPriority w:val="34"/>
    <w:qFormat/>
    <w:rsid w:val="004F7A6D"/>
    <w:pPr>
      <w:ind w:left="720"/>
      <w:contextualSpacing/>
    </w:pPr>
  </w:style>
  <w:style w:type="paragraph" w:styleId="Bezmezer">
    <w:name w:val="No Spacing"/>
    <w:uiPriority w:val="1"/>
    <w:qFormat/>
    <w:rsid w:val="00BF5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6207-0F11-4CE5-B448-123ACF0E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8692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dc:creator>
  <cp:lastModifiedBy>JUDr. Helena JERMANOVÁ</cp:lastModifiedBy>
  <cp:revision>2</cp:revision>
  <dcterms:created xsi:type="dcterms:W3CDTF">2015-05-26T07:31:00Z</dcterms:created>
  <dcterms:modified xsi:type="dcterms:W3CDTF">2015-05-26T07:31:00Z</dcterms:modified>
</cp:coreProperties>
</file>