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c>
          <w:tcPr>
            <w:tcW w:w="4606" w:type="dxa"/>
          </w:tcPr>
          <w:p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>
        <w:t xml:space="preserve">: </w:t>
      </w:r>
      <w:r w:rsidR="00ED5383">
        <w:tab/>
        <w:t xml:space="preserve">    </w:t>
      </w:r>
      <w:r>
        <w:t xml:space="preserve">diplomová 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proofErr w:type="gramStart"/>
      <w:r>
        <w:rPr>
          <w:b/>
          <w:bCs/>
        </w:rPr>
        <w:t>Posudek</w:t>
      </w:r>
      <w:r>
        <w:t xml:space="preserve">: </w:t>
      </w:r>
      <w:r w:rsidR="00ED5383">
        <w:t xml:space="preserve"> </w:t>
      </w:r>
      <w:r>
        <w:t>oponenta</w:t>
      </w:r>
      <w:proofErr w:type="gramEnd"/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hodnotil(a)</w:t>
      </w:r>
      <w:r>
        <w:t>:</w:t>
      </w:r>
      <w:proofErr w:type="gramEnd"/>
      <w:r w:rsidR="00ED5383">
        <w:t xml:space="preserve">   Mgr. Jiřina Svobodová, CSc.  (KRF FPE ZČU v Plzni)</w:t>
      </w:r>
    </w:p>
    <w:p w:rsidR="003012B1" w:rsidRDefault="003012B1" w:rsidP="005D17A3">
      <w:pPr>
        <w:jc w:val="both"/>
        <w:rPr>
          <w:b/>
          <w:bCs/>
        </w:rPr>
      </w:pPr>
    </w:p>
    <w:p w:rsidR="004165F7" w:rsidRDefault="003012B1" w:rsidP="00353EBE">
      <w:pPr>
        <w:jc w:val="both"/>
      </w:pPr>
      <w:r>
        <w:rPr>
          <w:b/>
          <w:bCs/>
        </w:rPr>
        <w:t xml:space="preserve">Práci </w:t>
      </w:r>
      <w:proofErr w:type="gramStart"/>
      <w:r>
        <w:rPr>
          <w:b/>
          <w:bCs/>
        </w:rPr>
        <w:t>předložil(a)</w:t>
      </w:r>
      <w:r>
        <w:t>:</w:t>
      </w:r>
      <w:proofErr w:type="gramEnd"/>
      <w:r>
        <w:t xml:space="preserve"> </w:t>
      </w:r>
      <w:r w:rsidR="00ED5383">
        <w:t xml:space="preserve">  </w:t>
      </w:r>
      <w:proofErr w:type="spellStart"/>
      <w:r w:rsidR="00ED5383" w:rsidRPr="004165F7">
        <w:rPr>
          <w:b/>
        </w:rPr>
        <w:t>Olesia</w:t>
      </w:r>
      <w:proofErr w:type="spellEnd"/>
      <w:r w:rsidR="00ED5383" w:rsidRPr="004165F7">
        <w:rPr>
          <w:b/>
        </w:rPr>
        <w:t xml:space="preserve">  </w:t>
      </w:r>
      <w:proofErr w:type="spellStart"/>
      <w:r w:rsidR="00ED5383" w:rsidRPr="004165F7">
        <w:rPr>
          <w:b/>
        </w:rPr>
        <w:t>Toropova</w:t>
      </w:r>
      <w:proofErr w:type="spellEnd"/>
      <w:r w:rsidR="00353EBE">
        <w:t xml:space="preserve">  </w:t>
      </w:r>
    </w:p>
    <w:p w:rsidR="004165F7" w:rsidRDefault="004165F7" w:rsidP="004165F7">
      <w:pPr>
        <w:ind w:left="1416"/>
        <w:jc w:val="both"/>
      </w:pPr>
      <w:r>
        <w:t xml:space="preserve">      </w:t>
      </w:r>
      <w:r w:rsidR="00353EBE">
        <w:t xml:space="preserve">Studijní program Humanitní studia, Studijní obor Evropská kulturní </w:t>
      </w:r>
      <w:r>
        <w:t>s</w:t>
      </w:r>
      <w:r w:rsidR="00353EBE">
        <w:t xml:space="preserve">tudia,  </w:t>
      </w:r>
    </w:p>
    <w:p w:rsidR="003012B1" w:rsidRDefault="004165F7" w:rsidP="004165F7">
      <w:pPr>
        <w:ind w:left="1416"/>
        <w:jc w:val="both"/>
      </w:pPr>
      <w:r>
        <w:t xml:space="preserve">      </w:t>
      </w:r>
      <w:r w:rsidR="00353EBE" w:rsidRPr="00353EBE">
        <w:t>Katedra filo</w:t>
      </w:r>
      <w:r w:rsidR="00850B4D">
        <w:t>z</w:t>
      </w:r>
      <w:r w:rsidR="00353EBE" w:rsidRPr="00353EBE">
        <w:t>ofie</w:t>
      </w:r>
      <w:r w:rsidR="00353EBE">
        <w:t xml:space="preserve"> F</w:t>
      </w:r>
      <w:r>
        <w:t xml:space="preserve">akulty filozofické </w:t>
      </w:r>
      <w:r w:rsidR="00353EBE">
        <w:t>ZČU v </w:t>
      </w:r>
      <w:r>
        <w:t>Plzni</w:t>
      </w:r>
    </w:p>
    <w:p w:rsidR="003012B1" w:rsidRDefault="003012B1" w:rsidP="005D17A3">
      <w:pPr>
        <w:jc w:val="both"/>
      </w:pPr>
    </w:p>
    <w:p w:rsidR="003012B1" w:rsidRPr="00C741A6" w:rsidRDefault="003012B1" w:rsidP="005D17A3">
      <w:pPr>
        <w:pBdr>
          <w:bottom w:val="single" w:sz="6" w:space="1" w:color="auto"/>
        </w:pBdr>
        <w:jc w:val="both"/>
        <w:rPr>
          <w:b/>
        </w:rPr>
      </w:pPr>
      <w:r>
        <w:rPr>
          <w:b/>
          <w:bCs/>
        </w:rPr>
        <w:t>Název práce</w:t>
      </w:r>
      <w:r>
        <w:t xml:space="preserve">: </w:t>
      </w:r>
      <w:r w:rsidR="00ED5383">
        <w:t xml:space="preserve">         </w:t>
      </w:r>
      <w:r w:rsidR="00C741A6">
        <w:t xml:space="preserve"> </w:t>
      </w:r>
      <w:r w:rsidR="00ED5383" w:rsidRPr="00C741A6">
        <w:rPr>
          <w:b/>
        </w:rPr>
        <w:t>Ruská pravoslavná církev v první polovině dvacátého století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C80B6C" w:rsidRDefault="00F91643" w:rsidP="0047318A">
      <w:pPr>
        <w:spacing w:line="276" w:lineRule="auto"/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0E46FA" w:rsidRDefault="00DA2A5B" w:rsidP="00C80B6C">
      <w:pPr>
        <w:ind w:firstLine="284"/>
        <w:jc w:val="both"/>
      </w:pPr>
      <w:r>
        <w:t xml:space="preserve">Autorka </w:t>
      </w:r>
      <w:r w:rsidR="000E46FA">
        <w:t xml:space="preserve">si </w:t>
      </w:r>
      <w:r>
        <w:t xml:space="preserve">stanovila jako hlavní cíl práce </w:t>
      </w:r>
      <w:r w:rsidR="00C80B6C">
        <w:t xml:space="preserve">provedení </w:t>
      </w:r>
      <w:r w:rsidR="00C80B6C">
        <w:t>analýz</w:t>
      </w:r>
      <w:r w:rsidR="00C80B6C">
        <w:t>y</w:t>
      </w:r>
      <w:r w:rsidR="00C80B6C">
        <w:t xml:space="preserve"> vztahů ateistické politiky bolševiků a Ruské pravoslavné církve od roku 1900 do roku 1950</w:t>
      </w:r>
      <w:r w:rsidR="00C80B6C">
        <w:t xml:space="preserve">. Se stanoveným cílem souvisí nastínění snah </w:t>
      </w:r>
      <w:r w:rsidR="00C80B6C">
        <w:t xml:space="preserve">Ruské pravoslavné církve zachránit ruskou duchovnost.  </w:t>
      </w:r>
      <w:r w:rsidR="00C80B6C">
        <w:t>Konstatujeme, že cíl práce byl naplněn.</w:t>
      </w:r>
    </w:p>
    <w:p w:rsidR="003012B1" w:rsidRDefault="003012B1" w:rsidP="005D17A3">
      <w:pPr>
        <w:ind w:firstLine="284"/>
        <w:jc w:val="both"/>
      </w:pPr>
    </w:p>
    <w:p w:rsidR="00C80B6C" w:rsidRDefault="00F91643" w:rsidP="0047318A">
      <w:pPr>
        <w:spacing w:line="276" w:lineRule="auto"/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936B4A" w:rsidP="00E92118">
      <w:pPr>
        <w:ind w:firstLine="284"/>
        <w:jc w:val="both"/>
      </w:pPr>
      <w:r w:rsidRPr="00936B4A">
        <w:rPr>
          <w:bCs/>
        </w:rPr>
        <w:t xml:space="preserve">Téma diplomové práce </w:t>
      </w:r>
      <w:r>
        <w:rPr>
          <w:bCs/>
        </w:rPr>
        <w:t xml:space="preserve">je poměrně náročné a rozsáhlé, k jeho zkoumání přistoupila autorka tvůrčím způsobem vedena snahou popsat významné mezníky a události. </w:t>
      </w:r>
      <w:r w:rsidR="00B14640">
        <w:t xml:space="preserve">Za účelem dosažení stanoveného cíle a uceleného pohledu na zkoumanou </w:t>
      </w:r>
      <w:proofErr w:type="gramStart"/>
      <w:r w:rsidR="00B14640">
        <w:t>problematiku</w:t>
      </w:r>
      <w:r w:rsidR="00C80B6C">
        <w:t xml:space="preserve"> </w:t>
      </w:r>
      <w:r>
        <w:t>v 1.kapitole</w:t>
      </w:r>
      <w:proofErr w:type="gramEnd"/>
      <w:r>
        <w:t xml:space="preserve"> </w:t>
      </w:r>
      <w:r w:rsidR="00B14640">
        <w:t>stručně popisuje vývoj ruské pravoslavné církve (RPC) od samého počátku, tj. od dob přijetí křesťanství (988)</w:t>
      </w:r>
      <w:r>
        <w:t xml:space="preserve"> </w:t>
      </w:r>
      <w:r w:rsidR="004722E5">
        <w:t>(</w:t>
      </w:r>
      <w:r w:rsidR="00C80B6C">
        <w:t>s. 9-15</w:t>
      </w:r>
      <w:r w:rsidR="004722E5">
        <w:t>)</w:t>
      </w:r>
      <w:r w:rsidR="00C80B6C">
        <w:t>.</w:t>
      </w:r>
      <w:r w:rsidR="00B14640">
        <w:t xml:space="preserve"> </w:t>
      </w:r>
    </w:p>
    <w:p w:rsidR="00936B4A" w:rsidRPr="00936B4A" w:rsidRDefault="00936B4A" w:rsidP="00E92118">
      <w:pPr>
        <w:ind w:firstLine="284"/>
        <w:jc w:val="both"/>
        <w:rPr>
          <w:bCs/>
        </w:rPr>
      </w:pPr>
      <w:r>
        <w:t>Druhá část práce ve čtyřech podkapitolách popisuje důležitá období Ruské pravoslavné církve</w:t>
      </w:r>
      <w:r w:rsidR="00E92118">
        <w:t xml:space="preserve"> v od </w:t>
      </w:r>
      <w:proofErr w:type="gramStart"/>
      <w:r w:rsidR="00E92118">
        <w:t>r.1900</w:t>
      </w:r>
      <w:proofErr w:type="gramEnd"/>
      <w:r w:rsidR="00E92118">
        <w:t>-1950. R</w:t>
      </w:r>
      <w:r>
        <w:t xml:space="preserve">ozdělení </w:t>
      </w:r>
      <w:r w:rsidR="00E92118">
        <w:t xml:space="preserve">a zkoumání podle zvolených etap má své historické opodstatnění. </w:t>
      </w:r>
    </w:p>
    <w:p w:rsidR="00E92118" w:rsidRDefault="007561AE" w:rsidP="00C80B6C">
      <w:pPr>
        <w:ind w:firstLine="284"/>
        <w:jc w:val="both"/>
        <w:rPr>
          <w:lang w:val="ru-RU"/>
        </w:rPr>
      </w:pPr>
      <w:r>
        <w:t xml:space="preserve">Třetí kapitola se věnuje příčinám zániku samoděržaví a zahrnuje 3 podkapitoly. V první z nich se autorka snaží charakterizovat ruský komunismus – bolševismus; druhá se zamýšlí nad otázkami víry a poslední </w:t>
      </w:r>
      <w:r w:rsidR="0003613C">
        <w:t>přibližuje</w:t>
      </w:r>
      <w:r>
        <w:t xml:space="preserve"> činnost a odkaz dvou ruských patriarchů – </w:t>
      </w:r>
      <w:proofErr w:type="spellStart"/>
      <w:r>
        <w:t>Sergije</w:t>
      </w:r>
      <w:proofErr w:type="spellEnd"/>
      <w:r>
        <w:t xml:space="preserve"> a </w:t>
      </w:r>
      <w:proofErr w:type="spellStart"/>
      <w:r>
        <w:t>Nikona</w:t>
      </w:r>
      <w:proofErr w:type="spellEnd"/>
      <w:r>
        <w:t xml:space="preserve">. </w:t>
      </w:r>
    </w:p>
    <w:p w:rsidR="00982192" w:rsidRDefault="00837A24" w:rsidP="006E2B48">
      <w:pPr>
        <w:ind w:firstLine="284"/>
        <w:jc w:val="both"/>
      </w:pPr>
      <w:r>
        <w:t>Autorka konstatuje a na konkrétních příkladech dokazuje, že 20. století v</w:t>
      </w:r>
      <w:r w:rsidRPr="00837A24">
        <w:t xml:space="preserve"> Rusku </w:t>
      </w:r>
      <w:r>
        <w:t xml:space="preserve">bylo </w:t>
      </w:r>
      <w:r w:rsidRPr="00837A24">
        <w:t>stoletím revolucí, válek, represí, lidových povstání a stávek.</w:t>
      </w:r>
      <w:r w:rsidRPr="00837A24">
        <w:rPr>
          <w:lang w:val="ru-RU"/>
        </w:rPr>
        <w:t xml:space="preserve"> </w:t>
      </w:r>
      <w:r>
        <w:t>Snaží se nalézt odpovědi na otázky „</w:t>
      </w:r>
      <w:r w:rsidRPr="00837A24">
        <w:rPr>
          <w:lang w:val="ru-RU"/>
        </w:rPr>
        <w:t xml:space="preserve">Jak mohla jedna politická strana ovlivnit vývoj celé země ve </w:t>
      </w:r>
      <w:r>
        <w:t xml:space="preserve">20. století </w:t>
      </w:r>
      <w:r w:rsidRPr="00837A24">
        <w:rPr>
          <w:lang w:val="ru-RU"/>
        </w:rPr>
        <w:t>a mít takový dopad?</w:t>
      </w:r>
      <w:r>
        <w:t>“</w:t>
      </w:r>
      <w:r w:rsidR="00881F39">
        <w:t>;</w:t>
      </w:r>
      <w:r>
        <w:t xml:space="preserve">  „</w:t>
      </w:r>
      <w:r w:rsidRPr="00837A24">
        <w:rPr>
          <w:lang w:val="ru-RU"/>
        </w:rPr>
        <w:t>Jaká byla hlavní rozhodnutí bolševiků a jak lidé reagovali na nové myšlení, které bylo hluboce zakořeněno ve vědomí občanů?</w:t>
      </w:r>
      <w:r>
        <w:t>“</w:t>
      </w:r>
      <w:r w:rsidR="00881F39">
        <w:t>;</w:t>
      </w:r>
      <w:r>
        <w:t xml:space="preserve"> </w:t>
      </w:r>
      <w:r w:rsidRPr="00837A24">
        <w:rPr>
          <w:lang w:val="ru-RU"/>
        </w:rPr>
        <w:t xml:space="preserve"> </w:t>
      </w:r>
      <w:r>
        <w:t>„</w:t>
      </w:r>
      <w:r w:rsidRPr="00837A24">
        <w:rPr>
          <w:lang w:val="ru-RU"/>
        </w:rPr>
        <w:t>Jaký vliv měla Ruská pravoslavná církev, která se od samého počátku pokoušela ovlivňovat nejen duchovn</w:t>
      </w:r>
      <w:r w:rsidR="00481487">
        <w:rPr>
          <w:lang w:val="ru-RU"/>
        </w:rPr>
        <w:t xml:space="preserve">í život svého národa, ale </w:t>
      </w:r>
      <w:r w:rsidRPr="00837A24">
        <w:rPr>
          <w:lang w:val="ru-RU"/>
        </w:rPr>
        <w:t>také zasahovala do politických záležitostí?</w:t>
      </w:r>
      <w:r>
        <w:t>“ Odpověď čerpá v ruských</w:t>
      </w:r>
      <w:r>
        <w:t xml:space="preserve"> právní</w:t>
      </w:r>
      <w:r>
        <w:t>ch</w:t>
      </w:r>
      <w:r>
        <w:t xml:space="preserve"> dokument</w:t>
      </w:r>
      <w:r>
        <w:t xml:space="preserve">ech, vyhláškách a nařízeních vlády, pracovala s archivem sovětských časopisů, </w:t>
      </w:r>
      <w:r w:rsidR="00481487">
        <w:t xml:space="preserve">značnou část použitých zdrojů </w:t>
      </w:r>
      <w:proofErr w:type="gramStart"/>
      <w:r w:rsidR="00481487">
        <w:t>představuj</w:t>
      </w:r>
      <w:r w:rsidR="00DF0E72">
        <w:t xml:space="preserve">í  </w:t>
      </w:r>
      <w:r w:rsidR="00481487">
        <w:t>vyprávění</w:t>
      </w:r>
      <w:proofErr w:type="gramEnd"/>
      <w:r w:rsidR="00481487">
        <w:t xml:space="preserve"> </w:t>
      </w:r>
      <w:r w:rsidR="00F85527">
        <w:t xml:space="preserve">a vzpomínky </w:t>
      </w:r>
      <w:r w:rsidR="00481487">
        <w:t>současn</w:t>
      </w:r>
      <w:r w:rsidR="00F85527">
        <w:t xml:space="preserve">íků významných osobností. </w:t>
      </w:r>
      <w:r w:rsidR="00481487">
        <w:t xml:space="preserve"> Z tištěné literatury se často v odkazech diplomové práce objevuje </w:t>
      </w:r>
      <w:proofErr w:type="gramStart"/>
      <w:r w:rsidR="00481487">
        <w:t xml:space="preserve">jméno  </w:t>
      </w:r>
      <w:proofErr w:type="spellStart"/>
      <w:r w:rsidR="00481487">
        <w:t>D.Pospelovského</w:t>
      </w:r>
      <w:proofErr w:type="spellEnd"/>
      <w:proofErr w:type="gramEnd"/>
      <w:r w:rsidR="00481487">
        <w:t xml:space="preserve"> (</w:t>
      </w:r>
      <w:proofErr w:type="spellStart"/>
      <w:r w:rsidR="00481487">
        <w:t>Православная</w:t>
      </w:r>
      <w:proofErr w:type="spellEnd"/>
      <w:r w:rsidR="00481487">
        <w:t xml:space="preserve"> </w:t>
      </w:r>
      <w:proofErr w:type="spellStart"/>
      <w:r w:rsidR="00481487">
        <w:t>русская</w:t>
      </w:r>
      <w:proofErr w:type="spellEnd"/>
      <w:r w:rsidR="00481487">
        <w:t xml:space="preserve"> </w:t>
      </w:r>
      <w:proofErr w:type="spellStart"/>
      <w:r w:rsidR="00481487">
        <w:t>церковь</w:t>
      </w:r>
      <w:proofErr w:type="spellEnd"/>
      <w:r w:rsidR="00481487">
        <w:t xml:space="preserve"> </w:t>
      </w:r>
      <w:r w:rsidR="00481487" w:rsidRPr="00481487">
        <w:t xml:space="preserve">в </w:t>
      </w:r>
      <w:proofErr w:type="spellStart"/>
      <w:r w:rsidR="00481487" w:rsidRPr="00481487">
        <w:t>истории</w:t>
      </w:r>
      <w:proofErr w:type="spellEnd"/>
      <w:r w:rsidR="00481487" w:rsidRPr="00481487">
        <w:t xml:space="preserve"> </w:t>
      </w:r>
      <w:proofErr w:type="spellStart"/>
      <w:r w:rsidR="00481487" w:rsidRPr="00481487">
        <w:t>Руси</w:t>
      </w:r>
      <w:proofErr w:type="spellEnd"/>
      <w:r w:rsidR="00481487" w:rsidRPr="00481487">
        <w:t xml:space="preserve">, </w:t>
      </w:r>
      <w:proofErr w:type="spellStart"/>
      <w:r w:rsidR="00481487" w:rsidRPr="00481487">
        <w:t>России</w:t>
      </w:r>
      <w:proofErr w:type="spellEnd"/>
      <w:r w:rsidR="00481487" w:rsidRPr="00481487">
        <w:t xml:space="preserve">, СССР. </w:t>
      </w:r>
      <w:proofErr w:type="spellStart"/>
      <w:r w:rsidR="00481487" w:rsidRPr="00481487">
        <w:t>Москва</w:t>
      </w:r>
      <w:proofErr w:type="spellEnd"/>
      <w:r w:rsidR="00481487" w:rsidRPr="00481487">
        <w:t xml:space="preserve"> 1996), </w:t>
      </w:r>
      <w:r w:rsidR="00481487">
        <w:t xml:space="preserve">čerpá rovněž z četných internetových zdrojů, např. </w:t>
      </w:r>
      <w:r w:rsidR="00982192">
        <w:t xml:space="preserve">M. </w:t>
      </w:r>
      <w:proofErr w:type="spellStart"/>
      <w:r w:rsidR="00982192">
        <w:t>Ryklin</w:t>
      </w:r>
      <w:proofErr w:type="spellEnd"/>
      <w:r w:rsidR="00982192">
        <w:t xml:space="preserve"> </w:t>
      </w:r>
      <w:r w:rsidR="00481487" w:rsidRPr="00481487">
        <w:t>(</w:t>
      </w:r>
      <w:proofErr w:type="spellStart"/>
      <w:r w:rsidR="00481487" w:rsidRPr="00481487">
        <w:t>Коммунизм</w:t>
      </w:r>
      <w:proofErr w:type="spellEnd"/>
      <w:r w:rsidR="00481487" w:rsidRPr="00481487">
        <w:t xml:space="preserve"> </w:t>
      </w:r>
      <w:proofErr w:type="spellStart"/>
      <w:r w:rsidR="00481487" w:rsidRPr="00481487">
        <w:t>как</w:t>
      </w:r>
      <w:proofErr w:type="spellEnd"/>
      <w:r w:rsidR="00481487" w:rsidRPr="00481487">
        <w:t xml:space="preserve"> </w:t>
      </w:r>
      <w:proofErr w:type="spellStart"/>
      <w:r w:rsidR="00481487" w:rsidRPr="00481487">
        <w:t>религия</w:t>
      </w:r>
      <w:proofErr w:type="spellEnd"/>
      <w:r w:rsidR="00481487" w:rsidRPr="00481487">
        <w:t>)</w:t>
      </w:r>
      <w:r w:rsidR="00481487">
        <w:t xml:space="preserve">, </w:t>
      </w:r>
      <w:r w:rsidR="00982192">
        <w:t xml:space="preserve">G. </w:t>
      </w:r>
      <w:proofErr w:type="spellStart"/>
      <w:r w:rsidR="00481487">
        <w:t>Mitrofanov</w:t>
      </w:r>
      <w:proofErr w:type="spellEnd"/>
      <w:r w:rsidR="00481487">
        <w:t xml:space="preserve"> (</w:t>
      </w:r>
      <w:proofErr w:type="spellStart"/>
      <w:r w:rsidR="00481487" w:rsidRPr="00481487">
        <w:t>Истор</w:t>
      </w:r>
      <w:r w:rsidR="00481487">
        <w:t>ия</w:t>
      </w:r>
      <w:proofErr w:type="spellEnd"/>
      <w:r w:rsidR="00481487">
        <w:t xml:space="preserve"> </w:t>
      </w:r>
      <w:proofErr w:type="spellStart"/>
      <w:r w:rsidR="00481487">
        <w:t>русской</w:t>
      </w:r>
      <w:proofErr w:type="spellEnd"/>
      <w:r w:rsidR="00481487">
        <w:t xml:space="preserve"> </w:t>
      </w:r>
      <w:proofErr w:type="spellStart"/>
      <w:r w:rsidR="00481487">
        <w:t>православной</w:t>
      </w:r>
      <w:proofErr w:type="spellEnd"/>
      <w:r w:rsidR="00481487">
        <w:t xml:space="preserve"> </w:t>
      </w:r>
      <w:proofErr w:type="spellStart"/>
      <w:r w:rsidR="00481487">
        <w:t>церкви</w:t>
      </w:r>
      <w:proofErr w:type="spellEnd"/>
      <w:r w:rsidR="00481487">
        <w:t>)</w:t>
      </w:r>
      <w:r w:rsidR="00DF0E72">
        <w:t xml:space="preserve"> a mnohé další.</w:t>
      </w:r>
    </w:p>
    <w:p w:rsidR="00481487" w:rsidRDefault="005737D4" w:rsidP="00837A24">
      <w:pPr>
        <w:ind w:firstLine="284"/>
        <w:jc w:val="both"/>
      </w:pPr>
      <w:r>
        <w:t xml:space="preserve">Autorka pracovala v převážné většině s literaturou psanou v ruštině. Snaží se chronologicky popsat vývoj událostí, nastiňuje vývoj i peripetie Ruské pravoslavné církve v jednotlivých obdobích dějin, charakterizuje rozvoj vztahů a soupeření mezi církví a sovětskou vládou. </w:t>
      </w:r>
      <w:r w:rsidR="006E2B48">
        <w:t>S historickými údaji pracuje uvážlivě, přesto místy sklouzává k frázovitosti a klišé („</w:t>
      </w:r>
      <w:r w:rsidR="006E2B48" w:rsidRPr="006E2B48">
        <w:t>Bolševici nebo RSDRP byli vedeni otcem komunismu a z</w:t>
      </w:r>
      <w:r w:rsidR="006E2B48">
        <w:t>ástupcem marxismu V. I. Leninem</w:t>
      </w:r>
      <w:r w:rsidR="006E2B48" w:rsidRPr="00292763">
        <w:t>“</w:t>
      </w:r>
      <w:r w:rsidR="00292763">
        <w:t xml:space="preserve"> (</w:t>
      </w:r>
      <w:proofErr w:type="gramStart"/>
      <w:r w:rsidR="006E2B48" w:rsidRPr="00292763">
        <w:t>s.</w:t>
      </w:r>
      <w:r w:rsidR="00292763" w:rsidRPr="00292763">
        <w:t>8</w:t>
      </w:r>
      <w:r w:rsidR="006E2B48" w:rsidRPr="00292763">
        <w:t>)</w:t>
      </w:r>
      <w:r w:rsidR="00292763">
        <w:t>)</w:t>
      </w:r>
      <w:r w:rsidR="006E2B48" w:rsidRPr="00292763">
        <w:t>.</w:t>
      </w:r>
      <w:proofErr w:type="gramEnd"/>
      <w:r w:rsidR="006E2B48">
        <w:t xml:space="preserve"> </w:t>
      </w:r>
    </w:p>
    <w:p w:rsidR="006E2B48" w:rsidRDefault="00F85527" w:rsidP="00837A24">
      <w:pPr>
        <w:ind w:firstLine="284"/>
        <w:jc w:val="both"/>
      </w:pPr>
      <w:r>
        <w:t>Diplomová práce obsahuje 65 tištěných stran textu, bibliografii, resumé v ruštině a 11 příloh, které vhodně prezentují dobové historické události, ukázky z časopisu „</w:t>
      </w:r>
      <w:proofErr w:type="spellStart"/>
      <w:r>
        <w:t>Bezbožnik</w:t>
      </w:r>
      <w:proofErr w:type="spellEnd"/>
      <w:r>
        <w:t xml:space="preserve">“, nástěnné plakáty propagující ateismus. </w:t>
      </w:r>
    </w:p>
    <w:p w:rsidR="003012B1" w:rsidRDefault="003012B1" w:rsidP="00DF0E72">
      <w:pPr>
        <w:jc w:val="both"/>
      </w:pPr>
    </w:p>
    <w:p w:rsidR="003012B1" w:rsidRPr="00F91643" w:rsidRDefault="00F91643" w:rsidP="00C23580">
      <w:pPr>
        <w:spacing w:line="276" w:lineRule="auto"/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Pr="00171C55" w:rsidRDefault="00F85527" w:rsidP="00171C55">
      <w:pPr>
        <w:ind w:firstLine="284"/>
        <w:jc w:val="both"/>
        <w:rPr>
          <w:i/>
        </w:rPr>
      </w:pPr>
      <w:r>
        <w:t>Autorka důsledně dodržuje uvádění použité literatury a odkazuje na n</w:t>
      </w:r>
      <w:r w:rsidR="004722E5">
        <w:t>i</w:t>
      </w:r>
      <w:r>
        <w:t xml:space="preserve">. </w:t>
      </w:r>
      <w:r w:rsidR="00B72944">
        <w:t xml:space="preserve">Ke grafické </w:t>
      </w:r>
      <w:r>
        <w:t>úprav</w:t>
      </w:r>
      <w:r w:rsidR="00B72944">
        <w:t xml:space="preserve">ě nemáme připomínky, snad jen </w:t>
      </w:r>
      <w:r w:rsidR="004722E5">
        <w:t xml:space="preserve">pro lepší přehlednost </w:t>
      </w:r>
      <w:r w:rsidR="004722E5">
        <w:t>by bylo vhodnější uvádět</w:t>
      </w:r>
      <w:r w:rsidR="004722E5">
        <w:t xml:space="preserve"> </w:t>
      </w:r>
      <w:r w:rsidR="00B72944">
        <w:t>kapitoly včetně závěru na nové stránce. Zařazení použitých příloh hodnotíme kladně, bylo však možné s nimi více pracovat a odkazovat na ně přímo v textu diplomové práce. Jak již bylo zmíněno výše, p</w:t>
      </w:r>
      <w:r>
        <w:t>osuzovaná práce je psána česky</w:t>
      </w:r>
      <w:r w:rsidR="00B72944">
        <w:t xml:space="preserve">, autorka se místy potýká s překladem z ruského originálu do češtiny. Objevují se </w:t>
      </w:r>
      <w:r w:rsidR="00D60300">
        <w:t xml:space="preserve">překladatelské </w:t>
      </w:r>
      <w:r w:rsidR="00B72944">
        <w:t>nepřesnosti faktického charakteru (zároveň i stylistického)</w:t>
      </w:r>
      <w:r w:rsidR="00C23580">
        <w:t xml:space="preserve">, např. </w:t>
      </w:r>
      <w:r w:rsidR="00B72944" w:rsidRPr="00B72944">
        <w:rPr>
          <w:i/>
        </w:rPr>
        <w:t xml:space="preserve">vzpomínky hlavního </w:t>
      </w:r>
      <w:r w:rsidR="00B72944" w:rsidRPr="00DF0E72">
        <w:rPr>
          <w:i/>
          <w:u w:val="single"/>
        </w:rPr>
        <w:t>ober-prokurátoru</w:t>
      </w:r>
      <w:r w:rsidR="00B72944" w:rsidRPr="00B72944">
        <w:rPr>
          <w:i/>
        </w:rPr>
        <w:t xml:space="preserve"> Svatého synodu knížet</w:t>
      </w:r>
      <w:r w:rsidR="00D60300">
        <w:rPr>
          <w:i/>
        </w:rPr>
        <w:t xml:space="preserve">e Nikolaje </w:t>
      </w:r>
      <w:proofErr w:type="spellStart"/>
      <w:r w:rsidR="00D60300">
        <w:rPr>
          <w:i/>
        </w:rPr>
        <w:t>Davidoviče</w:t>
      </w:r>
      <w:proofErr w:type="spellEnd"/>
      <w:r w:rsidR="00D60300">
        <w:rPr>
          <w:i/>
        </w:rPr>
        <w:t xml:space="preserve"> </w:t>
      </w:r>
      <w:proofErr w:type="spellStart"/>
      <w:r w:rsidR="00D60300">
        <w:rPr>
          <w:i/>
        </w:rPr>
        <w:t>Ževachova</w:t>
      </w:r>
      <w:proofErr w:type="spellEnd"/>
      <w:r w:rsidR="00D60300">
        <w:rPr>
          <w:i/>
        </w:rPr>
        <w:t xml:space="preserve"> </w:t>
      </w:r>
      <w:r w:rsidR="00B72944" w:rsidRPr="00C23580">
        <w:t>(</w:t>
      </w:r>
      <w:r w:rsidR="00D60300" w:rsidRPr="00C23580">
        <w:t>s</w:t>
      </w:r>
      <w:r w:rsidR="00B72944" w:rsidRPr="00C23580">
        <w:t>53).</w:t>
      </w:r>
      <w:r w:rsidR="00B72944">
        <w:rPr>
          <w:i/>
        </w:rPr>
        <w:t xml:space="preserve"> </w:t>
      </w:r>
      <w:r w:rsidR="00B72944" w:rsidRPr="00B72944">
        <w:t xml:space="preserve">Ve skutečnosti </w:t>
      </w:r>
      <w:r w:rsidR="00B72944" w:rsidRPr="00B72944">
        <w:t>hlavní</w:t>
      </w:r>
      <w:r w:rsidR="00B72944" w:rsidRPr="00B72944">
        <w:t>m</w:t>
      </w:r>
      <w:r w:rsidR="00B72944" w:rsidRPr="00B72944">
        <w:t xml:space="preserve"> žalobce</w:t>
      </w:r>
      <w:r w:rsidR="00B72944" w:rsidRPr="00B72944">
        <w:t xml:space="preserve">m byl Nikolaj </w:t>
      </w:r>
      <w:proofErr w:type="spellStart"/>
      <w:r w:rsidR="00B72944" w:rsidRPr="00B72944">
        <w:t>Rajev</w:t>
      </w:r>
      <w:proofErr w:type="spellEnd"/>
      <w:r w:rsidR="00D60300">
        <w:rPr>
          <w:i/>
        </w:rPr>
        <w:t xml:space="preserve">, </w:t>
      </w:r>
      <w:r w:rsidR="00D60300">
        <w:t xml:space="preserve">nikoli </w:t>
      </w:r>
      <w:proofErr w:type="spellStart"/>
      <w:r w:rsidR="00D60300">
        <w:t>Ževachov</w:t>
      </w:r>
      <w:proofErr w:type="spellEnd"/>
      <w:r w:rsidR="00D60300">
        <w:t xml:space="preserve">. </w:t>
      </w:r>
      <w:r w:rsidR="00B72944">
        <w:rPr>
          <w:i/>
        </w:rPr>
        <w:t xml:space="preserve">  </w:t>
      </w:r>
    </w:p>
    <w:p w:rsidR="00C34AAF" w:rsidRPr="009B73DF" w:rsidRDefault="00D60300" w:rsidP="00C34AAF">
      <w:pPr>
        <w:ind w:firstLine="284"/>
        <w:jc w:val="both"/>
      </w:pPr>
      <w:r>
        <w:t xml:space="preserve">Poměrně často se objevují neobratné formulace, </w:t>
      </w:r>
      <w:r w:rsidR="00171C55">
        <w:t xml:space="preserve">které mohou </w:t>
      </w:r>
      <w:r>
        <w:t xml:space="preserve">místy ztížit samotné chápání textu, např. </w:t>
      </w:r>
      <w:r w:rsidRPr="00D60300">
        <w:rPr>
          <w:i/>
        </w:rPr>
        <w:t xml:space="preserve">Nepochybně teď uvažuji o patriarchovi </w:t>
      </w:r>
      <w:proofErr w:type="spellStart"/>
      <w:r w:rsidRPr="00D60300">
        <w:rPr>
          <w:i/>
        </w:rPr>
        <w:t>Tichonovi</w:t>
      </w:r>
      <w:proofErr w:type="spellEnd"/>
      <w:r w:rsidRPr="00D60300">
        <w:rPr>
          <w:i/>
        </w:rPr>
        <w:t>, o „synovi lidí“</w:t>
      </w:r>
      <w:r>
        <w:rPr>
          <w:i/>
        </w:rPr>
        <w:t xml:space="preserve"> p</w:t>
      </w:r>
      <w:r w:rsidRPr="00D60300">
        <w:rPr>
          <w:i/>
        </w:rPr>
        <w:t xml:space="preserve">ouze jako o osobě, která přispěla k rozvoji Ruské pravoslavné církve, a bylo </w:t>
      </w:r>
      <w:r w:rsidRPr="00DF0E72">
        <w:rPr>
          <w:i/>
          <w:u w:val="single"/>
        </w:rPr>
        <w:t>by vhodné říci o jejím uchování</w:t>
      </w:r>
      <w:r w:rsidRPr="00D60300">
        <w:t>.(58)</w:t>
      </w:r>
      <w:proofErr w:type="gramStart"/>
      <w:r>
        <w:t xml:space="preserve">….. </w:t>
      </w:r>
      <w:r w:rsidRPr="00D60300">
        <w:rPr>
          <w:i/>
        </w:rPr>
        <w:t>s nímž</w:t>
      </w:r>
      <w:proofErr w:type="gramEnd"/>
      <w:r w:rsidRPr="00D60300">
        <w:rPr>
          <w:i/>
        </w:rPr>
        <w:t xml:space="preserve"> byl vnitřně a </w:t>
      </w:r>
      <w:r w:rsidRPr="00171C55">
        <w:rPr>
          <w:i/>
          <w:u w:val="single"/>
        </w:rPr>
        <w:t>hluboce spojen v ohradě</w:t>
      </w:r>
      <w:r w:rsidRPr="00D60300">
        <w:rPr>
          <w:i/>
        </w:rPr>
        <w:t xml:space="preserve"> jediné své pravoslavné víře a církve.</w:t>
      </w:r>
      <w:r w:rsidRPr="00D60300">
        <w:t>“(58)</w:t>
      </w:r>
      <w:r>
        <w:t xml:space="preserve">;  </w:t>
      </w:r>
      <w:r w:rsidRPr="00D60300">
        <w:rPr>
          <w:i/>
        </w:rPr>
        <w:t xml:space="preserve">Například v roce 1942 </w:t>
      </w:r>
      <w:r w:rsidR="00E718B8">
        <w:rPr>
          <w:i/>
        </w:rPr>
        <w:t xml:space="preserve"> </w:t>
      </w:r>
      <w:r w:rsidRPr="00D60300">
        <w:rPr>
          <w:i/>
        </w:rPr>
        <w:t>40 % okupovaného lidu se zúčastnilo</w:t>
      </w:r>
      <w:r w:rsidRPr="00D60300">
        <w:rPr>
          <w:i/>
          <w:u w:val="single"/>
        </w:rPr>
        <w:t xml:space="preserve"> křížové výpravy</w:t>
      </w:r>
      <w:r w:rsidRPr="00D60300">
        <w:rPr>
          <w:i/>
        </w:rPr>
        <w:t xml:space="preserve"> – 10 z 25 tisíc lidí (</w:t>
      </w:r>
      <w:proofErr w:type="gramStart"/>
      <w:r>
        <w:rPr>
          <w:i/>
        </w:rPr>
        <w:t>s.</w:t>
      </w:r>
      <w:r w:rsidRPr="00D60300">
        <w:rPr>
          <w:i/>
        </w:rPr>
        <w:t>45</w:t>
      </w:r>
      <w:proofErr w:type="gramEnd"/>
      <w:r w:rsidRPr="00D60300">
        <w:rPr>
          <w:i/>
        </w:rPr>
        <w:t xml:space="preserve">) – </w:t>
      </w:r>
      <w:r>
        <w:t xml:space="preserve">zde se </w:t>
      </w:r>
      <w:r w:rsidRPr="00D60300">
        <w:t xml:space="preserve">nejedná </w:t>
      </w:r>
      <w:r>
        <w:t xml:space="preserve">o křížovou výpravu, ale o </w:t>
      </w:r>
      <w:r w:rsidRPr="00E718B8">
        <w:t>náboženské procesí</w:t>
      </w:r>
      <w:r w:rsidRPr="00E718B8">
        <w:t>;</w:t>
      </w:r>
      <w:r w:rsidRPr="00D60300">
        <w:t xml:space="preserve"> </w:t>
      </w:r>
      <w:proofErr w:type="spellStart"/>
      <w:r w:rsidRPr="00D60300">
        <w:rPr>
          <w:i/>
        </w:rPr>
        <w:t>Stoglavý</w:t>
      </w:r>
      <w:proofErr w:type="spellEnd"/>
      <w:r w:rsidRPr="00D60300">
        <w:rPr>
          <w:i/>
        </w:rPr>
        <w:t xml:space="preserve"> Sobor</w:t>
      </w:r>
      <w:r w:rsidRPr="00D60300">
        <w:t xml:space="preserve"> (</w:t>
      </w:r>
      <w:proofErr w:type="gramStart"/>
      <w:r>
        <w:t>s.</w:t>
      </w:r>
      <w:r w:rsidRPr="00D60300">
        <w:t>11</w:t>
      </w:r>
      <w:proofErr w:type="gramEnd"/>
      <w:r w:rsidRPr="00D60300">
        <w:t>)</w:t>
      </w:r>
      <w:r>
        <w:t xml:space="preserve"> </w:t>
      </w:r>
      <w:r>
        <w:t>–</w:t>
      </w:r>
      <w:r>
        <w:t xml:space="preserve"> </w:t>
      </w:r>
      <w:r>
        <w:t xml:space="preserve">jedná se o </w:t>
      </w:r>
      <w:r>
        <w:t>stohlavý sněm</w:t>
      </w:r>
      <w:r>
        <w:t xml:space="preserve"> a dále </w:t>
      </w:r>
      <w:r>
        <w:t xml:space="preserve"> </w:t>
      </w:r>
      <w:r>
        <w:t xml:space="preserve">tamtéž: </w:t>
      </w:r>
      <w:r w:rsidRPr="00D60300">
        <w:rPr>
          <w:i/>
          <w:u w:val="single"/>
        </w:rPr>
        <w:t>zápas „</w:t>
      </w:r>
      <w:proofErr w:type="spellStart"/>
      <w:r w:rsidRPr="00D60300">
        <w:rPr>
          <w:i/>
          <w:u w:val="single"/>
        </w:rPr>
        <w:t>nestihatelů</w:t>
      </w:r>
      <w:proofErr w:type="spellEnd"/>
      <w:r w:rsidRPr="00D60300">
        <w:rPr>
          <w:i/>
          <w:u w:val="single"/>
        </w:rPr>
        <w:t>“ a „</w:t>
      </w:r>
      <w:proofErr w:type="spellStart"/>
      <w:r w:rsidRPr="00D60300">
        <w:rPr>
          <w:i/>
          <w:u w:val="single"/>
        </w:rPr>
        <w:t>iosiflianů</w:t>
      </w:r>
      <w:proofErr w:type="spellEnd"/>
      <w:r w:rsidR="00171C55">
        <w:t>. Z historické literatury vyplývá, že se jedná o boj</w:t>
      </w:r>
      <w:r>
        <w:t xml:space="preserve"> s </w:t>
      </w:r>
      <w:proofErr w:type="spellStart"/>
      <w:r>
        <w:t>Josefity</w:t>
      </w:r>
      <w:proofErr w:type="spellEnd"/>
      <w:r>
        <w:t xml:space="preserve"> a </w:t>
      </w:r>
      <w:proofErr w:type="spellStart"/>
      <w:r>
        <w:t>nevlastniteli</w:t>
      </w:r>
      <w:proofErr w:type="spellEnd"/>
      <w:r w:rsidR="00171C55">
        <w:t xml:space="preserve">. </w:t>
      </w:r>
      <w:r w:rsidR="00E718B8">
        <w:t xml:space="preserve">Uveďme ještě některé další lexikální a </w:t>
      </w:r>
      <w:r w:rsidR="00171C55">
        <w:t xml:space="preserve">stylistické prohřešky typu: </w:t>
      </w:r>
      <w:r w:rsidR="00171C55" w:rsidRPr="00171C55">
        <w:rPr>
          <w:i/>
        </w:rPr>
        <w:t xml:space="preserve">setkal se s </w:t>
      </w:r>
      <w:proofErr w:type="spellStart"/>
      <w:r w:rsidR="00171C55" w:rsidRPr="00171C55">
        <w:rPr>
          <w:i/>
        </w:rPr>
        <w:t>Agafangelem</w:t>
      </w:r>
      <w:proofErr w:type="spellEnd"/>
      <w:r w:rsidR="00171C55" w:rsidRPr="00171C55">
        <w:rPr>
          <w:i/>
        </w:rPr>
        <w:t>, který nedávno</w:t>
      </w:r>
      <w:r w:rsidR="00171C55" w:rsidRPr="00171C55">
        <w:rPr>
          <w:i/>
          <w:u w:val="single"/>
        </w:rPr>
        <w:t xml:space="preserve"> vyšel z vězení</w:t>
      </w:r>
      <w:r w:rsidR="00171C55" w:rsidRPr="00171C55">
        <w:rPr>
          <w:i/>
        </w:rPr>
        <w:t xml:space="preserve"> (</w:t>
      </w:r>
      <w:proofErr w:type="gramStart"/>
      <w:r w:rsidR="00171C55" w:rsidRPr="00171C55">
        <w:rPr>
          <w:i/>
        </w:rPr>
        <w:t>s.36</w:t>
      </w:r>
      <w:proofErr w:type="gramEnd"/>
      <w:r w:rsidR="00171C55" w:rsidRPr="00171C55">
        <w:rPr>
          <w:i/>
        </w:rPr>
        <w:t>);</w:t>
      </w:r>
      <w:r w:rsidR="00171C55">
        <w:t xml:space="preserve"> </w:t>
      </w:r>
      <w:r w:rsidR="00171C55" w:rsidRPr="00171C55">
        <w:rPr>
          <w:i/>
        </w:rPr>
        <w:t>pak se vraceli znovu</w:t>
      </w:r>
      <w:r w:rsidR="00171C55" w:rsidRPr="00171C55">
        <w:rPr>
          <w:i/>
          <w:u w:val="single"/>
        </w:rPr>
        <w:t xml:space="preserve"> do rozk</w:t>
      </w:r>
      <w:r w:rsidR="00171C55" w:rsidRPr="00171C55">
        <w:rPr>
          <w:u w:val="single"/>
        </w:rPr>
        <w:t xml:space="preserve">olu </w:t>
      </w:r>
      <w:r w:rsidR="00171C55" w:rsidRPr="00171C55">
        <w:t>(</w:t>
      </w:r>
      <w:proofErr w:type="gramStart"/>
      <w:r w:rsidR="00171C55" w:rsidRPr="00171C55">
        <w:t>s.</w:t>
      </w:r>
      <w:r w:rsidR="00171C55" w:rsidRPr="00171C55">
        <w:t>36</w:t>
      </w:r>
      <w:proofErr w:type="gramEnd"/>
      <w:r w:rsidR="00171C55" w:rsidRPr="00171C55">
        <w:t>)</w:t>
      </w:r>
      <w:r w:rsidR="00171C55" w:rsidRPr="00171C55">
        <w:t xml:space="preserve">; </w:t>
      </w:r>
      <w:r w:rsidR="00171C55" w:rsidRPr="00171C55">
        <w:rPr>
          <w:i/>
        </w:rPr>
        <w:t>toto období charakterizováno</w:t>
      </w:r>
      <w:r w:rsidR="00171C55" w:rsidRPr="00171C55">
        <w:rPr>
          <w:i/>
          <w:u w:val="single"/>
        </w:rPr>
        <w:t xml:space="preserve"> rozptýlenou atmosféro</w:t>
      </w:r>
      <w:r w:rsidR="00171C55" w:rsidRPr="00171C55">
        <w:rPr>
          <w:u w:val="single"/>
        </w:rPr>
        <w:t xml:space="preserve">u </w:t>
      </w:r>
      <w:r w:rsidR="00171C55" w:rsidRPr="00171C55">
        <w:t>(</w:t>
      </w:r>
      <w:proofErr w:type="gramStart"/>
      <w:r w:rsidR="00171C55" w:rsidRPr="00171C55">
        <w:t>s.</w:t>
      </w:r>
      <w:r w:rsidR="00171C55" w:rsidRPr="00171C55">
        <w:t>37</w:t>
      </w:r>
      <w:proofErr w:type="gramEnd"/>
      <w:r w:rsidR="00171C55" w:rsidRPr="00171C55">
        <w:t>)</w:t>
      </w:r>
      <w:r w:rsidR="00171C55">
        <w:t xml:space="preserve">; </w:t>
      </w:r>
      <w:r w:rsidR="00171C55" w:rsidRPr="00171C55">
        <w:rPr>
          <w:i/>
        </w:rPr>
        <w:t xml:space="preserve">Někteří si mysleli, že toto prohlášení je pouze „shnilým pokusem o posílení jeho církevní autority, že </w:t>
      </w:r>
      <w:r w:rsidR="00171C55" w:rsidRPr="00171C55">
        <w:rPr>
          <w:i/>
          <w:u w:val="single"/>
        </w:rPr>
        <w:t xml:space="preserve">by jej nemohl použít k nákupu církevního postavení </w:t>
      </w:r>
      <w:r w:rsidR="00171C55" w:rsidRPr="00171C55">
        <w:rPr>
          <w:i/>
        </w:rPr>
        <w:t xml:space="preserve">od té vlády, která striktně stojí na principu oddělení církve od státu </w:t>
      </w:r>
      <w:r w:rsidR="00171C55" w:rsidRPr="00171C55">
        <w:t>(</w:t>
      </w:r>
      <w:proofErr w:type="gramStart"/>
      <w:r w:rsidR="00171C55" w:rsidRPr="00171C55">
        <w:t>s.</w:t>
      </w:r>
      <w:r w:rsidR="00171C55" w:rsidRPr="00171C55">
        <w:t>37</w:t>
      </w:r>
      <w:proofErr w:type="gramEnd"/>
      <w:r w:rsidR="00171C55" w:rsidRPr="00171C55">
        <w:t>)</w:t>
      </w:r>
      <w:r w:rsidR="00171C55">
        <w:t xml:space="preserve">; </w:t>
      </w:r>
      <w:r w:rsidR="00E718B8">
        <w:t xml:space="preserve">… </w:t>
      </w:r>
      <w:r w:rsidR="00E718B8" w:rsidRPr="000D04FD">
        <w:t xml:space="preserve">Vladimir </w:t>
      </w:r>
      <w:proofErr w:type="spellStart"/>
      <w:r w:rsidR="00E718B8" w:rsidRPr="000D04FD">
        <w:t>Svjatoslavovič</w:t>
      </w:r>
      <w:proofErr w:type="spellEnd"/>
      <w:r w:rsidR="00E718B8" w:rsidRPr="000D04FD">
        <w:t xml:space="preserve"> </w:t>
      </w:r>
      <w:r w:rsidR="00E718B8" w:rsidRPr="000D04FD">
        <w:rPr>
          <w:i/>
          <w:u w:val="single"/>
        </w:rPr>
        <w:t>přivedl</w:t>
      </w:r>
      <w:r w:rsidR="00E718B8">
        <w:t xml:space="preserve"> do Ruska křesťanství (s.10);</w:t>
      </w:r>
      <w:r w:rsidR="00E718B8">
        <w:t xml:space="preserve"> </w:t>
      </w:r>
      <w:r w:rsidR="002A6E2F" w:rsidRPr="002A6E2F">
        <w:rPr>
          <w:i/>
        </w:rPr>
        <w:t xml:space="preserve">Ruská pravoslavná církev </w:t>
      </w:r>
      <w:r w:rsidR="002A6E2F" w:rsidRPr="002A6E2F">
        <w:rPr>
          <w:i/>
          <w:u w:val="single"/>
        </w:rPr>
        <w:t>vypěstovala</w:t>
      </w:r>
      <w:r w:rsidR="002A6E2F" w:rsidRPr="002A6E2F">
        <w:rPr>
          <w:i/>
        </w:rPr>
        <w:t xml:space="preserve"> ruského člověka</w:t>
      </w:r>
      <w:r w:rsidR="002A6E2F">
        <w:t xml:space="preserve"> (</w:t>
      </w:r>
      <w:proofErr w:type="gramStart"/>
      <w:r w:rsidR="002A6E2F">
        <w:t>s.10</w:t>
      </w:r>
      <w:proofErr w:type="gramEnd"/>
      <w:r w:rsidR="002A6E2F">
        <w:t xml:space="preserve">); </w:t>
      </w:r>
      <w:proofErr w:type="spellStart"/>
      <w:r w:rsidR="00E718B8" w:rsidRPr="00E718B8">
        <w:rPr>
          <w:i/>
        </w:rPr>
        <w:t>Sergij</w:t>
      </w:r>
      <w:proofErr w:type="spellEnd"/>
      <w:r w:rsidR="00E718B8" w:rsidRPr="00E718B8">
        <w:rPr>
          <w:i/>
        </w:rPr>
        <w:t xml:space="preserve"> starší </w:t>
      </w:r>
      <w:proofErr w:type="gramStart"/>
      <w:r w:rsidR="00E718B8" w:rsidRPr="00E718B8">
        <w:rPr>
          <w:i/>
        </w:rPr>
        <w:t>rozšiřoval  kázání</w:t>
      </w:r>
      <w:proofErr w:type="gramEnd"/>
      <w:r w:rsidR="00E718B8" w:rsidRPr="00E718B8">
        <w:rPr>
          <w:i/>
        </w:rPr>
        <w:t xml:space="preserve"> </w:t>
      </w:r>
      <w:r w:rsidR="00E718B8" w:rsidRPr="00E718B8">
        <w:rPr>
          <w:i/>
          <w:u w:val="single"/>
        </w:rPr>
        <w:t xml:space="preserve">pomocí cyklostylů </w:t>
      </w:r>
      <w:r w:rsidR="00E718B8" w:rsidRPr="00E718B8">
        <w:rPr>
          <w:i/>
        </w:rPr>
        <w:t xml:space="preserve">na ulicích </w:t>
      </w:r>
      <w:r w:rsidR="00E718B8" w:rsidRPr="004722E5">
        <w:t>(42</w:t>
      </w:r>
      <w:r w:rsidR="00E718B8" w:rsidRPr="00E718B8">
        <w:rPr>
          <w:i/>
        </w:rPr>
        <w:t xml:space="preserve">); Hlavní podporou pro vojensko-patriotické činnosti </w:t>
      </w:r>
      <w:r w:rsidR="00E718B8" w:rsidRPr="004722E5">
        <w:t>(</w:t>
      </w:r>
      <w:r w:rsidR="00E718B8" w:rsidRPr="004722E5">
        <w:t>42</w:t>
      </w:r>
      <w:r w:rsidR="00DF0E72" w:rsidRPr="004722E5">
        <w:t>)</w:t>
      </w:r>
      <w:r w:rsidR="00E718B8" w:rsidRPr="004722E5">
        <w:t>.</w:t>
      </w:r>
      <w:r w:rsidR="00E718B8">
        <w:rPr>
          <w:i/>
        </w:rPr>
        <w:t xml:space="preserve"> </w:t>
      </w:r>
      <w:r w:rsidR="00E718B8">
        <w:t>Opakovaně v t</w:t>
      </w:r>
      <w:r w:rsidR="00E718B8" w:rsidRPr="00E718B8">
        <w:t xml:space="preserve">extu i odkazech pod čarou </w:t>
      </w:r>
      <w:r w:rsidR="00E718B8">
        <w:t xml:space="preserve">je nesprávně používáno slovo „konfesionální“:  </w:t>
      </w:r>
      <w:proofErr w:type="spellStart"/>
      <w:r w:rsidR="00E718B8" w:rsidRPr="00E718B8">
        <w:rPr>
          <w:i/>
          <w:u w:val="single"/>
        </w:rPr>
        <w:t>Konfesianální</w:t>
      </w:r>
      <w:proofErr w:type="spellEnd"/>
      <w:r w:rsidR="00E718B8" w:rsidRPr="00E718B8">
        <w:rPr>
          <w:i/>
          <w:u w:val="single"/>
        </w:rPr>
        <w:t xml:space="preserve"> politika</w:t>
      </w:r>
      <w:r w:rsidR="00E718B8" w:rsidRPr="00E718B8">
        <w:rPr>
          <w:i/>
        </w:rPr>
        <w:t xml:space="preserve"> Sovětské vlády. 1917−1991. </w:t>
      </w:r>
      <w:r w:rsidR="00E718B8" w:rsidRPr="00E718B8">
        <w:rPr>
          <w:i/>
          <w:u w:val="single"/>
        </w:rPr>
        <w:t>Určení Pomístní rady</w:t>
      </w:r>
      <w:r w:rsidR="00E718B8" w:rsidRPr="00E718B8">
        <w:rPr>
          <w:i/>
        </w:rPr>
        <w:t xml:space="preserve"> RPC „</w:t>
      </w:r>
      <w:r w:rsidR="00E718B8" w:rsidRPr="00E718B8">
        <w:rPr>
          <w:i/>
          <w:u w:val="single"/>
        </w:rPr>
        <w:t xml:space="preserve">O </w:t>
      </w:r>
      <w:proofErr w:type="spellStart"/>
      <w:r w:rsidR="00E718B8" w:rsidRPr="00E718B8">
        <w:rPr>
          <w:i/>
          <w:u w:val="single"/>
        </w:rPr>
        <w:t>pravným</w:t>
      </w:r>
      <w:proofErr w:type="spellEnd"/>
      <w:r w:rsidR="00E718B8" w:rsidRPr="00E718B8">
        <w:rPr>
          <w:i/>
          <w:u w:val="single"/>
        </w:rPr>
        <w:t xml:space="preserve"> postavení</w:t>
      </w:r>
      <w:r w:rsidR="00E718B8" w:rsidRPr="00E718B8">
        <w:rPr>
          <w:i/>
        </w:rPr>
        <w:t xml:space="preserve"> Pravoslavné ruské církve</w:t>
      </w:r>
      <w:r w:rsidR="00DF0E72">
        <w:rPr>
          <w:i/>
        </w:rPr>
        <w:t>“. [online], [cit. 18.03.2020]…</w:t>
      </w:r>
      <w:r w:rsidR="00E718B8" w:rsidRPr="00E718B8">
        <w:rPr>
          <w:i/>
        </w:rPr>
        <w:t xml:space="preserve"> </w:t>
      </w:r>
      <w:r w:rsidR="00E718B8" w:rsidRPr="00E718B8">
        <w:t>(</w:t>
      </w:r>
      <w:proofErr w:type="gramStart"/>
      <w:r w:rsidR="00E718B8" w:rsidRPr="00E718B8">
        <w:t>s.22</w:t>
      </w:r>
      <w:proofErr w:type="gramEnd"/>
      <w:r w:rsidR="00E718B8" w:rsidRPr="00E718B8">
        <w:t>)</w:t>
      </w:r>
      <w:r w:rsidR="00DF0E72">
        <w:t>. M</w:t>
      </w:r>
      <w:r w:rsidR="00E718B8">
        <w:t>éně čast</w:t>
      </w:r>
      <w:r w:rsidR="00DF0E72">
        <w:t>é</w:t>
      </w:r>
      <w:r w:rsidR="00E718B8">
        <w:t xml:space="preserve"> jsou gramatické chyby, např. …</w:t>
      </w:r>
      <w:r w:rsidR="00E718B8" w:rsidRPr="00E718B8">
        <w:rPr>
          <w:i/>
        </w:rPr>
        <w:t xml:space="preserve">je nutné představit takové protináboženské vysvětlující zprávy, </w:t>
      </w:r>
      <w:proofErr w:type="gramStart"/>
      <w:r w:rsidR="00E718B8" w:rsidRPr="00E718B8">
        <w:rPr>
          <w:i/>
          <w:u w:val="single"/>
        </w:rPr>
        <w:t>abychom</w:t>
      </w:r>
      <w:r w:rsidR="00E718B8" w:rsidRPr="00E718B8">
        <w:rPr>
          <w:i/>
        </w:rPr>
        <w:t xml:space="preserve"> </w:t>
      </w:r>
      <w:r w:rsidR="00E718B8">
        <w:rPr>
          <w:i/>
        </w:rPr>
        <w:t xml:space="preserve"> </w:t>
      </w:r>
      <w:r w:rsidR="00E718B8" w:rsidRPr="00E718B8">
        <w:rPr>
          <w:i/>
          <w:u w:val="single"/>
        </w:rPr>
        <w:t>přesvědčili</w:t>
      </w:r>
      <w:proofErr w:type="gramEnd"/>
      <w:r w:rsidR="00E718B8" w:rsidRPr="00E718B8">
        <w:rPr>
          <w:i/>
          <w:u w:val="single"/>
        </w:rPr>
        <w:t xml:space="preserve"> stále váhaví lidé</w:t>
      </w:r>
      <w:r w:rsidR="00E718B8" w:rsidRPr="00E718B8">
        <w:rPr>
          <w:i/>
        </w:rPr>
        <w:t xml:space="preserve"> ve zbytečnosti víry v</w:t>
      </w:r>
      <w:r w:rsidR="00DF0E72">
        <w:rPr>
          <w:i/>
        </w:rPr>
        <w:t> </w:t>
      </w:r>
      <w:r w:rsidR="00E718B8" w:rsidRPr="00E718B8">
        <w:rPr>
          <w:i/>
        </w:rPr>
        <w:t>Boha</w:t>
      </w:r>
      <w:r w:rsidR="00DF0E72">
        <w:rPr>
          <w:i/>
        </w:rPr>
        <w:t xml:space="preserve"> </w:t>
      </w:r>
      <w:r w:rsidR="00E718B8" w:rsidRPr="004722E5">
        <w:t>(</w:t>
      </w:r>
      <w:r w:rsidR="00E718B8" w:rsidRPr="00E718B8">
        <w:t>42)</w:t>
      </w:r>
      <w:r w:rsidR="00E718B8" w:rsidRPr="00E718B8">
        <w:t>;</w:t>
      </w:r>
      <w:r w:rsidR="00E718B8">
        <w:t xml:space="preserve"> </w:t>
      </w:r>
      <w:r w:rsidR="00E718B8">
        <w:rPr>
          <w:u w:val="single"/>
        </w:rPr>
        <w:t xml:space="preserve">pak se mířil na ruce </w:t>
      </w:r>
      <w:r w:rsidR="00E718B8" w:rsidRPr="00E718B8">
        <w:t>…. (</w:t>
      </w:r>
      <w:proofErr w:type="gramStart"/>
      <w:r w:rsidR="00E718B8" w:rsidRPr="00E718B8">
        <w:t>s.</w:t>
      </w:r>
      <w:r w:rsidR="00E718B8" w:rsidRPr="00E718B8">
        <w:t>57</w:t>
      </w:r>
      <w:proofErr w:type="gramEnd"/>
      <w:r w:rsidR="00E718B8" w:rsidRPr="00E718B8">
        <w:t>)</w:t>
      </w:r>
      <w:r w:rsidR="00E718B8">
        <w:t>;</w:t>
      </w:r>
      <w:r w:rsidR="00C34AAF">
        <w:t xml:space="preserve"> </w:t>
      </w:r>
      <w:r w:rsidR="00C34AAF" w:rsidRPr="00C34AAF">
        <w:rPr>
          <w:i/>
        </w:rPr>
        <w:t xml:space="preserve">Jako příklad může sloužit také </w:t>
      </w:r>
      <w:proofErr w:type="gramStart"/>
      <w:r w:rsidR="00C34AAF" w:rsidRPr="00C34AAF">
        <w:rPr>
          <w:i/>
        </w:rPr>
        <w:t>vzpomínka</w:t>
      </w:r>
      <w:r w:rsidR="00DF0E72">
        <w:rPr>
          <w:i/>
        </w:rPr>
        <w:t xml:space="preserve">  </w:t>
      </w:r>
      <w:r w:rsidR="00C34AAF" w:rsidRPr="00C34AAF">
        <w:rPr>
          <w:i/>
          <w:u w:val="single"/>
        </w:rPr>
        <w:t>F.</w:t>
      </w:r>
      <w:proofErr w:type="gramEnd"/>
      <w:r w:rsidR="00C34AAF" w:rsidRPr="00C34AAF">
        <w:rPr>
          <w:i/>
          <w:u w:val="single"/>
        </w:rPr>
        <w:t xml:space="preserve"> </w:t>
      </w:r>
      <w:proofErr w:type="spellStart"/>
      <w:r w:rsidR="00C34AAF" w:rsidRPr="00C34AAF">
        <w:rPr>
          <w:i/>
          <w:u w:val="single"/>
        </w:rPr>
        <w:t>Ščerbiny</w:t>
      </w:r>
      <w:proofErr w:type="spellEnd"/>
      <w:r w:rsidR="00C34AAF" w:rsidRPr="00513386">
        <w:rPr>
          <w:u w:val="single"/>
        </w:rPr>
        <w:t xml:space="preserve"> </w:t>
      </w:r>
      <w:r w:rsidR="00C34AAF" w:rsidRPr="00C34AAF">
        <w:rPr>
          <w:i/>
        </w:rPr>
        <w:t>na bolševiky</w:t>
      </w:r>
      <w:r w:rsidR="00C34AAF" w:rsidRPr="00513386">
        <w:rPr>
          <w:u w:val="single"/>
        </w:rPr>
        <w:t>:</w:t>
      </w:r>
      <w:r w:rsidR="00C34AAF">
        <w:rPr>
          <w:u w:val="single"/>
        </w:rPr>
        <w:t xml:space="preserve"> (58)</w:t>
      </w:r>
      <w:r w:rsidR="00C34AAF">
        <w:rPr>
          <w:u w:val="single"/>
        </w:rPr>
        <w:t xml:space="preserve"> </w:t>
      </w:r>
      <w:r w:rsidR="00C34AAF" w:rsidRPr="00C34AAF">
        <w:t xml:space="preserve">– správně vzpomínka F. </w:t>
      </w:r>
      <w:proofErr w:type="spellStart"/>
      <w:r w:rsidR="00C34AAF" w:rsidRPr="00C34AAF">
        <w:t>Ščerbinovové</w:t>
      </w:r>
      <w:proofErr w:type="spellEnd"/>
      <w:r w:rsidR="00C34AAF">
        <w:t xml:space="preserve">; </w:t>
      </w:r>
      <w:r w:rsidR="00C34AAF">
        <w:t xml:space="preserve">Bolševická moc …. </w:t>
      </w:r>
      <w:proofErr w:type="gramStart"/>
      <w:r w:rsidR="00C34AAF" w:rsidRPr="00711F7A">
        <w:t>se</w:t>
      </w:r>
      <w:proofErr w:type="gramEnd"/>
      <w:r w:rsidR="00C34AAF" w:rsidRPr="00711F7A">
        <w:t xml:space="preserve"> opírá </w:t>
      </w:r>
      <w:r w:rsidR="00C34AAF" w:rsidRPr="00711F7A">
        <w:rPr>
          <w:u w:val="single"/>
        </w:rPr>
        <w:t>na</w:t>
      </w:r>
      <w:r w:rsidR="00C34AAF" w:rsidRPr="00711F7A">
        <w:t xml:space="preserve"> cizorodé a </w:t>
      </w:r>
      <w:proofErr w:type="spellStart"/>
      <w:r w:rsidR="00C34AAF" w:rsidRPr="00711F7A">
        <w:t>jinověrecké</w:t>
      </w:r>
      <w:proofErr w:type="spellEnd"/>
      <w:r w:rsidR="00C34AAF" w:rsidRPr="00711F7A">
        <w:t xml:space="preserve"> elementy</w:t>
      </w:r>
      <w:r w:rsidR="00C34AAF">
        <w:t xml:space="preserve">  (17)</w:t>
      </w:r>
      <w:r w:rsidR="00C34AAF">
        <w:t xml:space="preserve"> – správně: opírá se o co.  V textu práce se objevuje používání </w:t>
      </w:r>
      <w:r w:rsidR="00DF0E72">
        <w:t xml:space="preserve">ne zcela </w:t>
      </w:r>
      <w:r w:rsidR="00C34AAF">
        <w:t>vhodných či hovorových výrazů (</w:t>
      </w:r>
      <w:r w:rsidR="00C34AAF" w:rsidRPr="00C34AAF">
        <w:rPr>
          <w:i/>
        </w:rPr>
        <w:t xml:space="preserve">Každý z diecézních biskupů </w:t>
      </w:r>
      <w:r w:rsidR="00C34AAF" w:rsidRPr="00C34AAF">
        <w:rPr>
          <w:i/>
          <w:u w:val="single"/>
        </w:rPr>
        <w:t>mohl poslat své nápady</w:t>
      </w:r>
      <w:r w:rsidR="004722E5">
        <w:t xml:space="preserve"> (</w:t>
      </w:r>
      <w:r w:rsidR="00C34AAF">
        <w:t xml:space="preserve">19) aj. </w:t>
      </w:r>
      <w:r w:rsidR="00DF0E72">
        <w:t>Rovněž n</w:t>
      </w:r>
      <w:r w:rsidR="00C34AAF">
        <w:t xml:space="preserve">e vždy je správná transkripce z ruštiny do češtiny, výhrady lze mít rovněž k překladu </w:t>
      </w:r>
      <w:r w:rsidR="00DF0E72">
        <w:t>do češtiny</w:t>
      </w:r>
      <w:r w:rsidR="00C34AAF">
        <w:t xml:space="preserve"> „</w:t>
      </w:r>
      <w:r w:rsidR="00C34AAF" w:rsidRPr="00C34AAF">
        <w:rPr>
          <w:i/>
          <w:u w:val="single"/>
        </w:rPr>
        <w:t xml:space="preserve">Během invaze </w:t>
      </w:r>
      <w:proofErr w:type="spellStart"/>
      <w:r w:rsidR="00C34AAF" w:rsidRPr="00C34AAF">
        <w:rPr>
          <w:i/>
          <w:u w:val="single"/>
        </w:rPr>
        <w:t>mongolo-tatarů</w:t>
      </w:r>
      <w:proofErr w:type="spellEnd"/>
      <w:r w:rsidR="00C34AAF" w:rsidRPr="009B73DF">
        <w:t xml:space="preserve"> byla církev</w:t>
      </w:r>
      <w:r w:rsidR="00C34AAF">
        <w:t xml:space="preserve"> </w:t>
      </w:r>
      <w:r w:rsidR="00C34AAF" w:rsidRPr="009B73DF">
        <w:t>jedinou institucí osvobozenou od daní</w:t>
      </w:r>
      <w:r w:rsidR="00C34AAF">
        <w:t>“</w:t>
      </w:r>
      <w:r w:rsidR="00C34AAF">
        <w:t>…(</w:t>
      </w:r>
      <w:proofErr w:type="gramStart"/>
      <w:r w:rsidR="00C34AAF">
        <w:t>s.11</w:t>
      </w:r>
      <w:proofErr w:type="gramEnd"/>
      <w:r w:rsidR="00C34AAF">
        <w:t>)</w:t>
      </w:r>
      <w:r w:rsidR="004722E5">
        <w:t>;</w:t>
      </w:r>
      <w:r w:rsidR="00C34AAF">
        <w:t xml:space="preserve"> v češtině je častější </w:t>
      </w:r>
      <w:r w:rsidR="00C34AAF">
        <w:t xml:space="preserve">použití: </w:t>
      </w:r>
      <w:r w:rsidR="00C34AAF">
        <w:t xml:space="preserve"> </w:t>
      </w:r>
      <w:r w:rsidR="00C34AAF" w:rsidRPr="009B73DF">
        <w:t>Během invaze mongolských Tata</w:t>
      </w:r>
      <w:r w:rsidR="00C34AAF">
        <w:t>r</w:t>
      </w:r>
      <w:r w:rsidR="00DF0E72">
        <w:t>ů</w:t>
      </w:r>
      <w:r w:rsidR="00C34AAF">
        <w:t xml:space="preserve"> atd. </w:t>
      </w:r>
    </w:p>
    <w:p w:rsidR="00E718B8" w:rsidRPr="00C34AAF" w:rsidRDefault="00E718B8" w:rsidP="00DF0E72">
      <w:pPr>
        <w:jc w:val="both"/>
      </w:pPr>
    </w:p>
    <w:p w:rsidR="003012B1" w:rsidRPr="00F91643" w:rsidRDefault="00F91643" w:rsidP="00C34AAF">
      <w:pPr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881F39" w:rsidP="00821686">
      <w:pPr>
        <w:jc w:val="both"/>
      </w:pPr>
      <w:r>
        <w:t xml:space="preserve">     Posuzovanou práci hodnotíme jako </w:t>
      </w:r>
      <w:r w:rsidR="001F4631">
        <w:t xml:space="preserve">přínosnou, především její poslední část věnovanou patriarchům </w:t>
      </w:r>
      <w:proofErr w:type="spellStart"/>
      <w:r w:rsidR="001F4631">
        <w:t>Nikonovi</w:t>
      </w:r>
      <w:proofErr w:type="spellEnd"/>
      <w:r w:rsidR="001F4631">
        <w:t xml:space="preserve"> a </w:t>
      </w:r>
      <w:proofErr w:type="spellStart"/>
      <w:r w:rsidR="001F4631">
        <w:t>Sergijovi</w:t>
      </w:r>
      <w:proofErr w:type="spellEnd"/>
      <w:r w:rsidR="001F4631">
        <w:t xml:space="preserve">, ve které se autorka snaží činit vlastní závěry k odlišným názorům </w:t>
      </w:r>
      <w:r w:rsidR="00E57AA2">
        <w:t xml:space="preserve">vyskytujícím se </w:t>
      </w:r>
      <w:r w:rsidR="001F4631">
        <w:t>v</w:t>
      </w:r>
      <w:r w:rsidR="002567FB">
        <w:t xml:space="preserve"> odborné </w:t>
      </w:r>
      <w:r w:rsidR="001F4631">
        <w:t xml:space="preserve">literatuře. </w:t>
      </w:r>
      <w:r w:rsidR="008352E2">
        <w:t xml:space="preserve">V práci převažuje popis událostí a kompilace na úkor analýzy. Vhodné bylo uvádět za každou kapitolou i podkapitolou stručné shrnutí, které by se odrazilo v samotném závěru práce. </w:t>
      </w:r>
      <w:r w:rsidR="00F546A2">
        <w:t xml:space="preserve">Autorka se </w:t>
      </w:r>
      <w:r w:rsidR="00821686">
        <w:t>v</w:t>
      </w:r>
      <w:r w:rsidR="004722E5">
        <w:t xml:space="preserve"> </w:t>
      </w:r>
      <w:proofErr w:type="gramStart"/>
      <w:r w:rsidR="00821686">
        <w:t xml:space="preserve">podstatě </w:t>
      </w:r>
      <w:r w:rsidR="00F546A2">
        <w:t xml:space="preserve"> </w:t>
      </w:r>
      <w:r w:rsidR="004722E5">
        <w:t>úspěšně</w:t>
      </w:r>
      <w:proofErr w:type="gramEnd"/>
      <w:r w:rsidR="004722E5">
        <w:t xml:space="preserve"> </w:t>
      </w:r>
      <w:r w:rsidR="00F546A2">
        <w:t xml:space="preserve">zhostila výběru důležitých </w:t>
      </w:r>
      <w:r w:rsidR="005D16F9">
        <w:t>faktů</w:t>
      </w:r>
      <w:r w:rsidR="00F546A2">
        <w:t xml:space="preserve">, nezbytných k vykreslení zásadních událostí a tím i k dosažení stanoveného cíle. </w:t>
      </w:r>
      <w:r w:rsidR="00A17186">
        <w:t>N</w:t>
      </w:r>
      <w:r w:rsidR="00E50BBA">
        <w:t>ěkter</w:t>
      </w:r>
      <w:r w:rsidR="00A17186">
        <w:t xml:space="preserve">á tvrzení </w:t>
      </w:r>
      <w:r w:rsidR="00E50BBA">
        <w:t>se jeví jako poněkud povrchní a jednostrann</w:t>
      </w:r>
      <w:r w:rsidR="00A17186">
        <w:t xml:space="preserve">á. Uvědomujeme si ovšem, že vzhledem k rozsáhlému zkoumanému období a množství událostí ani nebylo možné vše podrobně popsat a analyzovat. </w:t>
      </w:r>
      <w:r w:rsidR="000E4F92">
        <w:t>Práce je vypracována pečlivě</w:t>
      </w:r>
      <w:r w:rsidR="00821686">
        <w:t xml:space="preserve">, bohužel se v ní vyskytuje poměrně </w:t>
      </w:r>
      <w:r w:rsidR="002A6E2F">
        <w:t>značné</w:t>
      </w:r>
      <w:r w:rsidR="00821686">
        <w:t xml:space="preserve"> množství rusismů aj. chyb a nepřesností. </w:t>
      </w:r>
    </w:p>
    <w:p w:rsidR="003012B1" w:rsidRDefault="003012B1" w:rsidP="00C23580">
      <w:pPr>
        <w:jc w:val="both"/>
      </w:pPr>
    </w:p>
    <w:p w:rsidR="003012B1" w:rsidRPr="00C23580" w:rsidRDefault="00F91643" w:rsidP="00C23580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8B3B46" w:rsidRPr="0024718A" w:rsidRDefault="008B3B46" w:rsidP="002332C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33333"/>
          <w:sz w:val="20"/>
          <w:szCs w:val="20"/>
        </w:rPr>
      </w:pPr>
      <w:r w:rsidRPr="0024718A">
        <w:rPr>
          <w:sz w:val="20"/>
          <w:szCs w:val="20"/>
        </w:rPr>
        <w:t xml:space="preserve">Vysvětlete stručně pojem </w:t>
      </w:r>
      <w:proofErr w:type="spellStart"/>
      <w:r w:rsidRPr="0024718A">
        <w:rPr>
          <w:sz w:val="20"/>
          <w:szCs w:val="20"/>
        </w:rPr>
        <w:t>hésychasmus</w:t>
      </w:r>
      <w:proofErr w:type="spellEnd"/>
      <w:r w:rsidR="006326D5" w:rsidRPr="0024718A">
        <w:rPr>
          <w:sz w:val="20"/>
          <w:szCs w:val="20"/>
        </w:rPr>
        <w:t xml:space="preserve">,  jeho projevy </w:t>
      </w:r>
      <w:r w:rsidR="002332C8" w:rsidRPr="0024718A">
        <w:rPr>
          <w:sz w:val="20"/>
          <w:szCs w:val="20"/>
        </w:rPr>
        <w:t xml:space="preserve">v Rusku </w:t>
      </w:r>
      <w:r w:rsidR="004722E5">
        <w:rPr>
          <w:sz w:val="20"/>
          <w:szCs w:val="20"/>
        </w:rPr>
        <w:t xml:space="preserve">(konec </w:t>
      </w:r>
      <w:proofErr w:type="gramStart"/>
      <w:r w:rsidR="004722E5">
        <w:rPr>
          <w:sz w:val="20"/>
          <w:szCs w:val="20"/>
        </w:rPr>
        <w:t>13.stol.</w:t>
      </w:r>
      <w:proofErr w:type="gramEnd"/>
      <w:r w:rsidR="006326D5" w:rsidRPr="0024718A">
        <w:rPr>
          <w:sz w:val="20"/>
          <w:szCs w:val="20"/>
        </w:rPr>
        <w:t xml:space="preserve">)  </w:t>
      </w:r>
      <w:r w:rsidRPr="0024718A">
        <w:rPr>
          <w:sz w:val="20"/>
          <w:szCs w:val="20"/>
        </w:rPr>
        <w:t xml:space="preserve">a  jeho roli v utváření dějin pravoslavné teologie  20. století, formulované např. </w:t>
      </w:r>
      <w:proofErr w:type="spellStart"/>
      <w:r w:rsidRPr="0024718A">
        <w:rPr>
          <w:sz w:val="20"/>
          <w:szCs w:val="20"/>
        </w:rPr>
        <w:t>S.N.Bulgakovem</w:t>
      </w:r>
      <w:proofErr w:type="spellEnd"/>
      <w:r w:rsidRPr="0024718A">
        <w:rPr>
          <w:sz w:val="20"/>
          <w:szCs w:val="20"/>
        </w:rPr>
        <w:t xml:space="preserve">, </w:t>
      </w:r>
      <w:r w:rsidR="006326D5" w:rsidRPr="0024718A">
        <w:rPr>
          <w:sz w:val="20"/>
          <w:szCs w:val="20"/>
        </w:rPr>
        <w:t xml:space="preserve"> </w:t>
      </w:r>
      <w:proofErr w:type="spellStart"/>
      <w:r w:rsidR="002F41F2">
        <w:rPr>
          <w:sz w:val="20"/>
          <w:szCs w:val="20"/>
        </w:rPr>
        <w:t>P.Evdokimovem</w:t>
      </w:r>
      <w:proofErr w:type="spellEnd"/>
      <w:r w:rsidR="002F41F2">
        <w:rPr>
          <w:sz w:val="20"/>
          <w:szCs w:val="20"/>
        </w:rPr>
        <w:t xml:space="preserve">,  </w:t>
      </w:r>
      <w:proofErr w:type="spellStart"/>
      <w:r w:rsidR="006326D5" w:rsidRPr="0024718A">
        <w:rPr>
          <w:sz w:val="20"/>
          <w:szCs w:val="20"/>
        </w:rPr>
        <w:t>Meyendorffem</w:t>
      </w:r>
      <w:proofErr w:type="spellEnd"/>
      <w:r w:rsidRPr="0024718A">
        <w:rPr>
          <w:sz w:val="20"/>
          <w:szCs w:val="20"/>
        </w:rPr>
        <w:t xml:space="preserve"> aj.</w:t>
      </w:r>
    </w:p>
    <w:p w:rsidR="00350546" w:rsidRPr="0024718A" w:rsidRDefault="00350546" w:rsidP="002332C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33333"/>
          <w:sz w:val="20"/>
          <w:szCs w:val="20"/>
        </w:rPr>
      </w:pPr>
      <w:r w:rsidRPr="0024718A">
        <w:rPr>
          <w:sz w:val="20"/>
          <w:szCs w:val="20"/>
        </w:rPr>
        <w:t xml:space="preserve">V souvislosti s diskusemi o budování vztahu mezi církví a státem je možné se setkat s odkazy na konfrontaci mezi </w:t>
      </w:r>
      <w:proofErr w:type="spellStart"/>
      <w:r w:rsidRPr="0024718A">
        <w:rPr>
          <w:sz w:val="20"/>
          <w:szCs w:val="20"/>
        </w:rPr>
        <w:t>josefity</w:t>
      </w:r>
      <w:proofErr w:type="spellEnd"/>
      <w:r w:rsidRPr="0024718A">
        <w:rPr>
          <w:sz w:val="20"/>
          <w:szCs w:val="20"/>
        </w:rPr>
        <w:t xml:space="preserve"> a </w:t>
      </w:r>
      <w:proofErr w:type="spellStart"/>
      <w:r w:rsidRPr="0024718A">
        <w:rPr>
          <w:sz w:val="20"/>
          <w:szCs w:val="20"/>
        </w:rPr>
        <w:t>nevlastniteli</w:t>
      </w:r>
      <w:proofErr w:type="spellEnd"/>
      <w:r w:rsidRPr="0024718A">
        <w:rPr>
          <w:sz w:val="20"/>
          <w:szCs w:val="20"/>
        </w:rPr>
        <w:t>. Můžete, prosím, vysvětlit, příčinu sporu a proč jsou představitelé obou proudů i v současné době považováni za patrony pravoslavných křesťanů</w:t>
      </w:r>
      <w:r w:rsidR="0024718A" w:rsidRPr="0024718A">
        <w:rPr>
          <w:sz w:val="20"/>
          <w:szCs w:val="20"/>
        </w:rPr>
        <w:t>?</w:t>
      </w:r>
    </w:p>
    <w:p w:rsidR="0024718A" w:rsidRPr="0024718A" w:rsidRDefault="0024718A" w:rsidP="0024718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333333"/>
          <w:sz w:val="20"/>
          <w:szCs w:val="20"/>
        </w:rPr>
      </w:pPr>
      <w:r w:rsidRPr="0024718A">
        <w:rPr>
          <w:sz w:val="20"/>
          <w:szCs w:val="20"/>
        </w:rPr>
        <w:t>Objasněte význam a roli klášterů v historii RPC</w:t>
      </w:r>
      <w:r w:rsidR="004722E5">
        <w:rPr>
          <w:sz w:val="20"/>
          <w:szCs w:val="20"/>
        </w:rPr>
        <w:t>.</w:t>
      </w:r>
      <w:bookmarkStart w:id="0" w:name="_GoBack"/>
      <w:bookmarkEnd w:id="0"/>
    </w:p>
    <w:p w:rsidR="003012B1" w:rsidRPr="0024718A" w:rsidRDefault="003012B1" w:rsidP="005D17A3">
      <w:pPr>
        <w:ind w:firstLine="284"/>
        <w:jc w:val="both"/>
      </w:pPr>
    </w:p>
    <w:p w:rsidR="003012B1" w:rsidRDefault="003012B1" w:rsidP="00C23580">
      <w:pPr>
        <w:jc w:val="both"/>
      </w:pPr>
    </w:p>
    <w:p w:rsidR="003012B1" w:rsidRPr="00C23580" w:rsidRDefault="00F91643" w:rsidP="00C23580">
      <w:pPr>
        <w:spacing w:line="276" w:lineRule="auto"/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</w:t>
      </w:r>
      <w:proofErr w:type="gramStart"/>
      <w:r w:rsidR="003012B1" w:rsidRPr="00F91643">
        <w:rPr>
          <w:b/>
          <w:bCs/>
        </w:rPr>
        <w:t xml:space="preserve">ZNÁMKA </w:t>
      </w:r>
      <w:r w:rsidR="00A956A0">
        <w:rPr>
          <w:b/>
          <w:bCs/>
        </w:rPr>
        <w:t>:    velmi</w:t>
      </w:r>
      <w:proofErr w:type="gramEnd"/>
      <w:r w:rsidR="00A956A0">
        <w:rPr>
          <w:b/>
          <w:bCs/>
        </w:rPr>
        <w:t xml:space="preserve"> dobře </w:t>
      </w:r>
    </w:p>
    <w:p w:rsidR="003012B1" w:rsidRDefault="003012B1">
      <w:r>
        <w:t xml:space="preserve">Datum: </w:t>
      </w:r>
      <w:r w:rsidR="000004AB">
        <w:tab/>
      </w:r>
      <w:proofErr w:type="gramStart"/>
      <w:r w:rsidR="00ED5383">
        <w:t>04.06.2020</w:t>
      </w:r>
      <w:proofErr w:type="gramEnd"/>
      <w:r>
        <w:tab/>
      </w:r>
      <w:r>
        <w:tab/>
      </w:r>
      <w:r w:rsidR="00ED5383">
        <w:tab/>
        <w:t xml:space="preserve">    </w:t>
      </w:r>
      <w:r w:rsidR="00C23580">
        <w:t xml:space="preserve">                    </w:t>
      </w:r>
      <w:r>
        <w:t>Podpis:</w:t>
      </w:r>
    </w:p>
    <w:p w:rsidR="003012B1" w:rsidRDefault="003012B1"/>
    <w:p w:rsidR="003012B1" w:rsidRDefault="003012B1"/>
    <w:sectPr w:rsidR="003012B1"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24" w:rsidRDefault="00EB7724" w:rsidP="00DF0E72">
      <w:r>
        <w:separator/>
      </w:r>
    </w:p>
  </w:endnote>
  <w:endnote w:type="continuationSeparator" w:id="0">
    <w:p w:rsidR="00EB7724" w:rsidRDefault="00EB7724" w:rsidP="00DF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878626"/>
      <w:docPartObj>
        <w:docPartGallery w:val="Page Numbers (Bottom of Page)"/>
        <w:docPartUnique/>
      </w:docPartObj>
    </w:sdtPr>
    <w:sdtContent>
      <w:p w:rsidR="00DF0E72" w:rsidRDefault="00DF0E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2E5">
          <w:rPr>
            <w:noProof/>
          </w:rPr>
          <w:t>2</w:t>
        </w:r>
        <w:r>
          <w:fldChar w:fldCharType="end"/>
        </w:r>
      </w:p>
    </w:sdtContent>
  </w:sdt>
  <w:p w:rsidR="00DF0E72" w:rsidRDefault="00DF0E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24" w:rsidRDefault="00EB7724" w:rsidP="00DF0E72">
      <w:r>
        <w:separator/>
      </w:r>
    </w:p>
  </w:footnote>
  <w:footnote w:type="continuationSeparator" w:id="0">
    <w:p w:rsidR="00EB7724" w:rsidRDefault="00EB7724" w:rsidP="00DF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6273"/>
    <w:multiLevelType w:val="hybridMultilevel"/>
    <w:tmpl w:val="E26866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C53AD"/>
    <w:multiLevelType w:val="hybridMultilevel"/>
    <w:tmpl w:val="E2686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3613C"/>
    <w:rsid w:val="000B2738"/>
    <w:rsid w:val="000D04FD"/>
    <w:rsid w:val="000E37FB"/>
    <w:rsid w:val="000E46FA"/>
    <w:rsid w:val="000E4F92"/>
    <w:rsid w:val="00151096"/>
    <w:rsid w:val="00156571"/>
    <w:rsid w:val="00171C55"/>
    <w:rsid w:val="001F4631"/>
    <w:rsid w:val="002332C8"/>
    <w:rsid w:val="0024718A"/>
    <w:rsid w:val="002567FB"/>
    <w:rsid w:val="00292763"/>
    <w:rsid w:val="002A6E2F"/>
    <w:rsid w:val="002F41F2"/>
    <w:rsid w:val="003012B1"/>
    <w:rsid w:val="00350546"/>
    <w:rsid w:val="00353EBE"/>
    <w:rsid w:val="00365F38"/>
    <w:rsid w:val="0037474C"/>
    <w:rsid w:val="004165F7"/>
    <w:rsid w:val="004722E5"/>
    <w:rsid w:val="0047318A"/>
    <w:rsid w:val="00481487"/>
    <w:rsid w:val="005053D5"/>
    <w:rsid w:val="00513386"/>
    <w:rsid w:val="0053112D"/>
    <w:rsid w:val="00557D55"/>
    <w:rsid w:val="005737D4"/>
    <w:rsid w:val="005D16F9"/>
    <w:rsid w:val="005D17A3"/>
    <w:rsid w:val="00605402"/>
    <w:rsid w:val="00611710"/>
    <w:rsid w:val="006326D5"/>
    <w:rsid w:val="00644F57"/>
    <w:rsid w:val="00651773"/>
    <w:rsid w:val="006643FB"/>
    <w:rsid w:val="00666A64"/>
    <w:rsid w:val="006A5210"/>
    <w:rsid w:val="006C51E7"/>
    <w:rsid w:val="006E2B48"/>
    <w:rsid w:val="00711F7A"/>
    <w:rsid w:val="007273E6"/>
    <w:rsid w:val="00733446"/>
    <w:rsid w:val="0075162F"/>
    <w:rsid w:val="007561AE"/>
    <w:rsid w:val="007626D3"/>
    <w:rsid w:val="0077279C"/>
    <w:rsid w:val="007B6E47"/>
    <w:rsid w:val="00821686"/>
    <w:rsid w:val="008352E2"/>
    <w:rsid w:val="00837A24"/>
    <w:rsid w:val="00850B4D"/>
    <w:rsid w:val="00881F39"/>
    <w:rsid w:val="008A3E65"/>
    <w:rsid w:val="008B3B46"/>
    <w:rsid w:val="008D1F7E"/>
    <w:rsid w:val="009241B9"/>
    <w:rsid w:val="00924B45"/>
    <w:rsid w:val="00927E2D"/>
    <w:rsid w:val="00936B4A"/>
    <w:rsid w:val="00947A7A"/>
    <w:rsid w:val="00982192"/>
    <w:rsid w:val="009B73DF"/>
    <w:rsid w:val="00A17186"/>
    <w:rsid w:val="00A70C2C"/>
    <w:rsid w:val="00A956A0"/>
    <w:rsid w:val="00AA3A24"/>
    <w:rsid w:val="00B14640"/>
    <w:rsid w:val="00B6534C"/>
    <w:rsid w:val="00B72944"/>
    <w:rsid w:val="00BF0495"/>
    <w:rsid w:val="00C06E48"/>
    <w:rsid w:val="00C23580"/>
    <w:rsid w:val="00C34793"/>
    <w:rsid w:val="00C34AAF"/>
    <w:rsid w:val="00C40DD0"/>
    <w:rsid w:val="00C741A6"/>
    <w:rsid w:val="00C80B6C"/>
    <w:rsid w:val="00CB63DE"/>
    <w:rsid w:val="00D60300"/>
    <w:rsid w:val="00DA2A5B"/>
    <w:rsid w:val="00DF05E3"/>
    <w:rsid w:val="00DF0E72"/>
    <w:rsid w:val="00DF1E64"/>
    <w:rsid w:val="00E01608"/>
    <w:rsid w:val="00E07316"/>
    <w:rsid w:val="00E50BBA"/>
    <w:rsid w:val="00E5207E"/>
    <w:rsid w:val="00E56991"/>
    <w:rsid w:val="00E57AA2"/>
    <w:rsid w:val="00E718B8"/>
    <w:rsid w:val="00E92118"/>
    <w:rsid w:val="00EB7724"/>
    <w:rsid w:val="00ED5383"/>
    <w:rsid w:val="00F01199"/>
    <w:rsid w:val="00F12244"/>
    <w:rsid w:val="00F546A2"/>
    <w:rsid w:val="00F807AC"/>
    <w:rsid w:val="00F85527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446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B7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B73DF"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7516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B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5109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F0E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E72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F0E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E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3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446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B7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B73DF"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unhideWhenUsed/>
    <w:rsid w:val="007516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B4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5109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F0E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E72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DF0E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E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1243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PC</cp:lastModifiedBy>
  <cp:revision>32</cp:revision>
  <cp:lastPrinted>2020-06-04T19:20:00Z</cp:lastPrinted>
  <dcterms:created xsi:type="dcterms:W3CDTF">2020-05-26T07:15:00Z</dcterms:created>
  <dcterms:modified xsi:type="dcterms:W3CDTF">2020-06-04T19:30:00Z</dcterms:modified>
</cp:coreProperties>
</file>