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12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4606"/>
        <w:gridCol w:w="4605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/>
              <w:drawing>
                <wp:inline distT="0" distB="0" distL="0" distR="0">
                  <wp:extent cx="2345055" cy="1276985"/>
                  <wp:effectExtent l="0" t="0" r="0" b="0"/>
                  <wp:docPr id="1" name="obrázek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Katedra filozofie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</w:rPr>
        <w:t xml:space="preserve">Práce </w:t>
      </w:r>
      <w:r>
        <w:rPr/>
        <w:t xml:space="preserve">(co se nehodí, škrtněte): diplomová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 xml:space="preserve">Posudek </w:t>
      </w:r>
      <w:r>
        <w:rPr/>
        <w:t>(co se nehodí, škrtněte): oponenta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 xml:space="preserve">Práci hodnotil(a) </w:t>
      </w:r>
      <w:r>
        <w:rPr/>
        <w:t>(u externích hodnotitelů uveďte též adresu a funkci ve firmě): PhDr. Martin Profant, Ph. D.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>Práci předložil(a)</w:t>
      </w:r>
      <w:r>
        <w:rPr/>
        <w:t>: Dominik Wild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bottom w:val="single" w:sz="6" w:space="1" w:color="000000"/>
        </w:pBdr>
        <w:jc w:val="both"/>
        <w:rPr/>
      </w:pPr>
      <w:r>
        <w:rPr>
          <w:b/>
          <w:bCs/>
        </w:rPr>
        <w:t>Název práce</w:t>
      </w:r>
      <w:r>
        <w:rPr/>
        <w:t>: Univerzální jazyk. Projekt univerzálního jazyka a jeho různé podoby v dějinách evropské vědy.</w:t>
      </w:r>
    </w:p>
    <w:p>
      <w:pPr>
        <w:pStyle w:val="Normal"/>
        <w:pBdr>
          <w:bottom w:val="single" w:sz="6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284" w:hanging="284"/>
        <w:jc w:val="both"/>
        <w:rPr>
          <w:b/>
          <w:b/>
          <w:bCs/>
        </w:rPr>
      </w:pPr>
      <w:r>
        <w:rPr>
          <w:b/>
          <w:bCs/>
        </w:rPr>
        <w:t>1.</w:t>
        <w:tab/>
        <w:t>CÍL PRÁCE (uveďte, do jaké míry byl naplněn):</w:t>
      </w:r>
    </w:p>
    <w:p>
      <w:pPr>
        <w:pStyle w:val="Normal"/>
        <w:ind w:left="284" w:hanging="284"/>
        <w:jc w:val="both"/>
        <w:rPr>
          <w:b/>
          <w:b/>
          <w:bCs/>
        </w:rPr>
      </w:pPr>
      <w:r>
        <w:rPr>
          <w:b w:val="false"/>
          <w:bCs w:val="false"/>
        </w:rPr>
        <w:t xml:space="preserve">Práce nepojednává projekt univerzálního jazyka, věnuje se pouze dvojici z řady intelektuálních výkonů z plejády raně novověké produkce problému věnovaných textů. Překvapivě málo se věnuje významu tématu v dějinách moderní vědy. Nicméně pokud přijmeme text jako pokus o porovnání Komenského a Leibnizova pojetí, lze říci, že cíle práce bylo jakžtakž dosaženo.   </w:t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left="284" w:hanging="284"/>
        <w:jc w:val="both"/>
        <w:rPr>
          <w:b/>
          <w:b/>
          <w:bCs/>
        </w:rPr>
      </w:pPr>
      <w:r>
        <w:rPr>
          <w:b/>
          <w:bCs/>
        </w:rPr>
        <w:t>2.</w:t>
        <w:tab/>
        <w:t>OBSAHOVÉ ZPRACOVÁNÍ (náročnost, tvůrčí přístup, proporcionalita teoretické a vlastní práce, vhodnost příloh apod.):</w:t>
      </w:r>
    </w:p>
    <w:p>
      <w:pPr>
        <w:pStyle w:val="Normal"/>
        <w:ind w:left="284" w:hanging="284"/>
        <w:jc w:val="both"/>
        <w:rPr>
          <w:b/>
          <w:b/>
          <w:bCs/>
        </w:rPr>
      </w:pPr>
      <w:r>
        <w:rPr>
          <w:b w:val="false"/>
          <w:bCs w:val="false"/>
        </w:rPr>
        <w:t xml:space="preserve">Většina práce představuje poměrně dobře zvládnutou kompilaci z nepříliš rozsáhlé kolekce sekundární literatury – zvláště vzhledem k bohaté kvalitní komeniologické produkci v češtině překvapivě málo rozsáhlé </w:t>
      </w:r>
      <w:r>
        <w:rPr>
          <w:b w:val="false"/>
          <w:bCs w:val="false"/>
        </w:rPr>
        <w:t>kolekce</w:t>
      </w:r>
      <w:r>
        <w:rPr>
          <w:b w:val="false"/>
          <w:bCs w:val="false"/>
        </w:rPr>
        <w:t>. Předkladatel se opřel o dva dobře zvolené leitmotivy, které udržel</w:t>
      </w:r>
      <w:r>
        <w:rPr>
          <w:b w:val="false"/>
          <w:bCs w:val="false"/>
        </w:rPr>
        <w:t>y</w:t>
      </w:r>
      <w:r>
        <w:rPr>
          <w:b w:val="false"/>
          <w:bCs w:val="false"/>
        </w:rPr>
        <w:t xml:space="preserve"> celou věc pohromadě: a) vztah původního a univerzálního jazyka; b) vztah projektu univerzálního jazyka k existujícím jazykům. Přes relativní nedostatek kontextu – jak obecně historického, tak dějin idejí a zvláště myslitelského díla obou zkoumaných autorů –  proložil svůj text tu a tam poměrně zajímavými, málokdy ovšem zdůvodněnými postřehy. </w:t>
      </w:r>
    </w:p>
    <w:p>
      <w:pPr>
        <w:pStyle w:val="Normal"/>
        <w:ind w:left="284" w:hanging="284"/>
        <w:jc w:val="both"/>
        <w:rPr>
          <w:b/>
          <w:b/>
          <w:bCs/>
        </w:rPr>
      </w:pPr>
      <w:r>
        <w:rPr>
          <w:b w:val="false"/>
          <w:bCs w:val="false"/>
        </w:rPr>
        <w:t>Závislost na sekundární literatuře rozličné odborné kvality a  žánrové provenience vedla občas k pozoruhodným zkratům. Zvláště vynikající a zasvěcen</w:t>
      </w:r>
      <w:r>
        <w:rPr>
          <w:b w:val="false"/>
          <w:bCs w:val="false"/>
        </w:rPr>
        <w:t>á</w:t>
      </w:r>
      <w:r>
        <w:rPr>
          <w:b w:val="false"/>
          <w:bCs w:val="false"/>
        </w:rPr>
        <w:t xml:space="preserve"> esej Umberta Eca byl</w:t>
      </w:r>
      <w:r>
        <w:rPr>
          <w:b w:val="false"/>
          <w:bCs w:val="false"/>
        </w:rPr>
        <w:t>a</w:t>
      </w:r>
      <w:r>
        <w:rPr>
          <w:b w:val="false"/>
          <w:bCs w:val="false"/>
        </w:rPr>
        <w:t xml:space="preserve"> pro předkladatele zjevně příliš náročným soustem, jak názorně ukazuje zmatený pokus o výklad o pragmatice </w:t>
      </w:r>
      <w:r>
        <w:rPr>
          <w:b w:val="false"/>
          <w:bCs w:val="false"/>
        </w:rPr>
        <w:t xml:space="preserve">(s. 8 n.) </w:t>
      </w:r>
      <w:r>
        <w:rPr>
          <w:b w:val="false"/>
          <w:bCs w:val="false"/>
        </w:rPr>
        <w:t xml:space="preserve">v souvislosti s dokonalým jazykem. </w:t>
      </w:r>
    </w:p>
    <w:p>
      <w:pPr>
        <w:pStyle w:val="Normal"/>
        <w:ind w:left="284" w:hanging="284"/>
        <w:jc w:val="both"/>
        <w:rPr>
          <w:b/>
          <w:b/>
          <w:bCs/>
        </w:rPr>
      </w:pPr>
      <w:r>
        <w:rPr>
          <w:b w:val="false"/>
          <w:bCs w:val="false"/>
        </w:rPr>
        <w:t xml:space="preserve">Pokus o originálně zpracované porovnání Komenského a Leibnizova pojetí univerzálního jazyka </w:t>
      </w:r>
      <w:r>
        <w:rPr>
          <w:b w:val="false"/>
          <w:bCs w:val="false"/>
        </w:rPr>
        <w:t xml:space="preserve">a sice nepříliš zajímavý, ale originální pokus o konfrontaci obou pojetí ze 17. století s dneškem </w:t>
      </w:r>
      <w:r>
        <w:rPr>
          <w:b w:val="false"/>
          <w:bCs w:val="false"/>
        </w:rPr>
        <w:t>navyšuj</w:t>
      </w:r>
      <w:r>
        <w:rPr>
          <w:b w:val="false"/>
          <w:bCs w:val="false"/>
        </w:rPr>
        <w:t>í</w:t>
      </w:r>
      <w:r>
        <w:rPr>
          <w:b w:val="false"/>
          <w:bCs w:val="false"/>
        </w:rPr>
        <w:t xml:space="preserve"> skóre vl</w:t>
      </w:r>
      <w:r>
        <w:rPr>
          <w:b w:val="false"/>
          <w:bCs w:val="false"/>
        </w:rPr>
        <w:t>a</w:t>
      </w:r>
      <w:r>
        <w:rPr>
          <w:b w:val="false"/>
          <w:bCs w:val="false"/>
        </w:rPr>
        <w:t xml:space="preserve">stní práce na hranici uznatelnosti.  </w:t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left="284" w:hanging="284"/>
        <w:jc w:val="both"/>
        <w:rPr>
          <w:b/>
          <w:b/>
          <w:bCs/>
        </w:rPr>
      </w:pPr>
      <w:r>
        <w:rPr>
          <w:b/>
          <w:bCs/>
        </w:rPr>
        <w:t>3.</w:t>
        <w:tab/>
        <w:t>FORMÁLNÍ ÚPRAVA (jazykový projev, správnost citace a odkazů na literaturu, grafická úprava, přehlednost členění kapitol, kvalita tabulek, grafů a příloh apod.):</w:t>
      </w:r>
    </w:p>
    <w:p>
      <w:pPr>
        <w:pStyle w:val="Normal"/>
        <w:ind w:left="284" w:hanging="284"/>
        <w:jc w:val="both"/>
        <w:rPr>
          <w:b/>
          <w:b/>
          <w:bCs/>
        </w:rPr>
      </w:pPr>
      <w:r>
        <w:rPr>
          <w:b w:val="false"/>
          <w:bCs w:val="false"/>
        </w:rPr>
        <w:t>Jazykový projev přijatelný, citace správné – jen příliš často odkazuje pasáže vylousknuté ze sekundární literatury   jen jako primární pramen, celkově formální úprava solidní.</w:t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left="284" w:hanging="284"/>
        <w:jc w:val="both"/>
        <w:rPr>
          <w:b/>
          <w:b/>
          <w:bCs/>
        </w:rPr>
      </w:pPr>
      <w:r>
        <w:rPr>
          <w:b/>
          <w:bCs/>
        </w:rPr>
        <w:t>4.</w:t>
        <w:tab/>
        <w:t>STRUČNÝ KOMENTÁŘ HODNOTITELE (celkový dojem z práce, silné a slabé stránky, originalita myšlenek apod.):</w:t>
      </w:r>
    </w:p>
    <w:p>
      <w:pPr>
        <w:pStyle w:val="Normal"/>
        <w:ind w:left="284" w:hanging="284"/>
        <w:jc w:val="both"/>
        <w:rPr>
          <w:b/>
          <w:b/>
          <w:bCs/>
        </w:rPr>
      </w:pPr>
      <w:r>
        <w:rPr>
          <w:b w:val="false"/>
          <w:bCs w:val="false"/>
        </w:rPr>
        <w:t>Předkladatel se pokusil vypořádat s úkolem, pro který nebyl po odborné stránce dostatečně vybaven. Proto byl do značné míry odkázán na kompilaci sekundární literatury a tu se mu jen s vypětím všech sil a nepříliš úspěšně podařilo sladit s vlastní intuicí.</w:t>
      </w:r>
    </w:p>
    <w:p>
      <w:pPr>
        <w:pStyle w:val="Normal"/>
        <w:ind w:left="284" w:hanging="284"/>
        <w:jc w:val="both"/>
        <w:rPr>
          <w:b/>
          <w:b/>
          <w:bCs/>
        </w:rPr>
      </w:pPr>
      <w:r>
        <w:rPr/>
      </w:r>
    </w:p>
    <w:p>
      <w:pPr>
        <w:pStyle w:val="Normal"/>
        <w:ind w:left="284" w:hanging="284"/>
        <w:jc w:val="both"/>
        <w:rPr>
          <w:b/>
          <w:b/>
          <w:bCs/>
        </w:rPr>
      </w:pPr>
      <w:r>
        <w:rPr>
          <w:b/>
          <w:bCs/>
        </w:rPr>
        <w:t>5.</w:t>
        <w:tab/>
        <w:t>OTÁZKY A PŘIPOMÍNKY DOPORUČENÉ K BLIŽŠÍMU VYSVĚTLENÍ PŘI OBHAJOBĚ (jedna až tři):</w:t>
      </w:r>
    </w:p>
    <w:p>
      <w:pPr>
        <w:pStyle w:val="Normal"/>
        <w:ind w:left="284" w:hanging="284"/>
        <w:jc w:val="both"/>
        <w:rPr>
          <w:b/>
          <w:b/>
          <w:bCs/>
        </w:rPr>
      </w:pPr>
      <w:r>
        <w:rPr>
          <w:b w:val="false"/>
          <w:bCs w:val="false"/>
        </w:rPr>
        <w:t>a) Hovoříte o rozličné strategii projektů dokonalého jazyka ve vztahu k pragmatice. Vysvětlete prosím pragmatické motivy v Komenského projektu.</w:t>
      </w:r>
    </w:p>
    <w:p>
      <w:pPr>
        <w:pStyle w:val="Normal"/>
        <w:ind w:left="284" w:hanging="284"/>
        <w:jc w:val="both"/>
        <w:rPr>
          <w:b/>
          <w:b/>
          <w:bCs/>
        </w:rPr>
      </w:pPr>
      <w:r>
        <w:rPr>
          <w:b w:val="false"/>
          <w:bCs w:val="false"/>
        </w:rPr>
        <w:t>b) Rozveďte tvrzení na str. 32 až 33 o vztahu Komenského požadavku stejnorodého zvuku ke stejnorodým významům  k „současným západním jazykovým a sociologickým trendům, které bojují za genderovou vyváženost i v jazyce“. S ohledem k tomu, proč se uvádí dvojice „king – queen“ a nikoli „král – královna“.</w:t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left="284" w:hanging="284"/>
        <w:jc w:val="both"/>
        <w:rPr>
          <w:b/>
          <w:b/>
          <w:bCs/>
        </w:rPr>
      </w:pPr>
      <w:r>
        <w:rPr>
          <w:b/>
          <w:bCs/>
        </w:rPr>
        <w:t>6.</w:t>
        <w:tab/>
        <w:t>NAVRHOVANÁ ZNÁMKA (výborně, velmi dobře, dobře, nevyhověl):</w:t>
      </w:r>
    </w:p>
    <w:p>
      <w:pPr>
        <w:pStyle w:val="Normal"/>
        <w:ind w:left="284" w:hanging="284"/>
        <w:jc w:val="both"/>
        <w:rPr>
          <w:b/>
          <w:b/>
          <w:bCs/>
        </w:rPr>
      </w:pPr>
      <w:r>
        <w:rPr>
          <w:b w:val="false"/>
          <w:bCs w:val="false"/>
        </w:rPr>
        <w:t xml:space="preserve">Při dobré obhajobě doporučuji hodnotit </w:t>
      </w:r>
      <w:r>
        <w:rPr>
          <w:b/>
          <w:bCs/>
        </w:rPr>
        <w:t>dobře.</w:t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rPr/>
      </w:pPr>
      <w:r>
        <w:rPr/>
      </w:r>
    </w:p>
    <w:p>
      <w:pPr>
        <w:pStyle w:val="Normal"/>
        <w:rPr/>
      </w:pPr>
      <w:r>
        <w:rPr/>
        <w:t xml:space="preserve">Datum: </w:t>
      </w:r>
      <w:r>
        <w:rPr>
          <w:rFonts w:eastAsia="Times New Roman" w:cs="Times New Roman"/>
          <w:color w:val="auto"/>
          <w:kern w:val="0"/>
          <w:sz w:val="20"/>
          <w:szCs w:val="20"/>
          <w:lang w:val="cs-CZ" w:eastAsia="cs-CZ" w:bidi="ar-SA"/>
        </w:rPr>
        <w:t>4. 6. 2020</w:t>
      </w:r>
      <w:r>
        <w:rPr/>
        <w:tab/>
        <w:tab/>
        <w:tab/>
        <w:tab/>
        <w:tab/>
        <w:tab/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 xml:space="preserve">Podpis: </w:t>
      </w:r>
      <w:r>
        <w:rPr/>
        <w:t>Martin Profant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223"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Obsah1">
    <w:name w:val="TOC 1"/>
    <w:basedOn w:val="Normal"/>
    <w:next w:val="Normal"/>
    <w:autoRedefine/>
    <w:uiPriority w:val="99"/>
    <w:semiHidden/>
    <w:pPr>
      <w:spacing w:before="120" w:after="0"/>
    </w:pPr>
    <w:rPr>
      <w:b/>
      <w:bCs/>
      <w:sz w:val="32"/>
      <w:szCs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LibreOffice/6.4.3.2$Linux_X86_64 LibreOffice_project/40$Build-2</Application>
  <Pages>2</Pages>
  <Words>489</Words>
  <Characters>2987</Characters>
  <CharactersWithSpaces>3487</CharactersWithSpaces>
  <Paragraphs>25</Paragraphs>
  <Company>Západočeská univerzita v Plzni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2013-07-03T10:51:00Z</dcterms:created>
  <dc:creator>Vlasta Skočná</dc:creator>
  <dc:description/>
  <dc:language>cs-CZ</dc:language>
  <cp:lastModifiedBy/>
  <cp:lastPrinted>2003-05-23T06:09:00Z</cp:lastPrinted>
  <dcterms:modified xsi:type="dcterms:W3CDTF">2020-06-05T17:21:56Z</dcterms:modified>
  <cp:revision>4</cp:revision>
  <dc:subject/>
  <dc:title>Z Á P A D O Č E S K Á    U N I V E R Z I T A    V  P L Z N 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Západočeská univerzita v Plzni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