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03" w:rsidRDefault="009D7A03" w:rsidP="009D7A03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Západočeská univerzita v Plzni</w:t>
      </w:r>
    </w:p>
    <w:p w:rsidR="009D7A03" w:rsidRDefault="009D7A03" w:rsidP="009D7A0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 právnická</w:t>
      </w:r>
    </w:p>
    <w:p w:rsidR="009D7A03" w:rsidRDefault="009D7A03" w:rsidP="009D7A03">
      <w:pPr>
        <w:pStyle w:val="Default"/>
        <w:jc w:val="center"/>
      </w:pPr>
      <w:r>
        <w:t>Katedra ústavního a evropského práva</w:t>
      </w:r>
    </w:p>
    <w:p w:rsidR="009D7A03" w:rsidRDefault="009D7A03" w:rsidP="009D7A03">
      <w:pPr>
        <w:pStyle w:val="Default"/>
        <w:jc w:val="center"/>
      </w:pPr>
      <w:r>
        <w:t>Studijní program Právo a právní věda</w:t>
      </w:r>
    </w:p>
    <w:p w:rsidR="009D7A03" w:rsidRDefault="009D7A03" w:rsidP="009D7A03">
      <w:pPr>
        <w:pStyle w:val="Default"/>
        <w:jc w:val="center"/>
      </w:pPr>
      <w:r>
        <w:t>Studijní obor Právo</w:t>
      </w:r>
    </w:p>
    <w:p w:rsidR="009D7A03" w:rsidRDefault="009D7A03" w:rsidP="009D7A03">
      <w:pPr>
        <w:pStyle w:val="Default"/>
        <w:jc w:val="center"/>
      </w:pPr>
    </w:p>
    <w:p w:rsidR="009D7A03" w:rsidRDefault="009D7A03" w:rsidP="009D7A03">
      <w:pPr>
        <w:pStyle w:val="Default"/>
        <w:jc w:val="center"/>
      </w:pPr>
    </w:p>
    <w:p w:rsidR="009D7A03" w:rsidRDefault="009D7A03" w:rsidP="009D7A03">
      <w:pPr>
        <w:pStyle w:val="Default"/>
        <w:jc w:val="center"/>
        <w:rPr>
          <w:b/>
        </w:rPr>
      </w:pPr>
      <w:r>
        <w:rPr>
          <w:b/>
        </w:rPr>
        <w:t>Posudek konzultanta k diplomové práci</w:t>
      </w:r>
    </w:p>
    <w:p w:rsidR="00924DF5" w:rsidRDefault="00924DF5" w:rsidP="009D7A03">
      <w:pPr>
        <w:pStyle w:val="Default"/>
        <w:jc w:val="center"/>
        <w:rPr>
          <w:b/>
        </w:rPr>
      </w:pPr>
    </w:p>
    <w:p w:rsidR="009D7A03" w:rsidRDefault="009D7A03" w:rsidP="009D7A03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„</w:t>
      </w:r>
      <w:bookmarkStart w:id="1" w:name="_Hlk39567015"/>
      <w:r w:rsidR="00135E8A">
        <w:rPr>
          <w:rFonts w:ascii="Garamond" w:hAnsi="Garamond"/>
          <w:b/>
          <w:bCs/>
        </w:rPr>
        <w:t>Evropské antidiskriminační právo se zaměřením na diskriminaci z důvodu pohlaví</w:t>
      </w:r>
      <w:bookmarkEnd w:id="1"/>
      <w:r>
        <w:rPr>
          <w:rFonts w:ascii="Garamond" w:hAnsi="Garamond"/>
          <w:b/>
          <w:bCs/>
        </w:rPr>
        <w:t>“</w:t>
      </w:r>
    </w:p>
    <w:p w:rsidR="009D7A03" w:rsidRDefault="009D7A03" w:rsidP="009D7A03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</w:t>
      </w:r>
    </w:p>
    <w:p w:rsidR="009D7A03" w:rsidRDefault="009D7A03" w:rsidP="009D7A03">
      <w:pPr>
        <w:spacing w:line="480" w:lineRule="auto"/>
        <w:rPr>
          <w:rFonts w:ascii="Garamond" w:hAnsi="Garamond"/>
        </w:rPr>
      </w:pPr>
    </w:p>
    <w:p w:rsidR="009D7A03" w:rsidRDefault="00031E2A" w:rsidP="009D7A03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Diplomant: </w:t>
      </w:r>
      <w:r>
        <w:rPr>
          <w:rFonts w:ascii="Garamond" w:hAnsi="Garamond"/>
        </w:rPr>
        <w:tab/>
      </w:r>
      <w:r w:rsidR="00135E8A">
        <w:rPr>
          <w:rFonts w:ascii="Garamond" w:hAnsi="Garamond"/>
        </w:rPr>
        <w:t xml:space="preserve">Jiří </w:t>
      </w:r>
      <w:proofErr w:type="spellStart"/>
      <w:r w:rsidR="00135E8A">
        <w:rPr>
          <w:rFonts w:ascii="Garamond" w:hAnsi="Garamond"/>
        </w:rPr>
        <w:t>Kršňák</w:t>
      </w:r>
      <w:proofErr w:type="spellEnd"/>
    </w:p>
    <w:p w:rsidR="009D7A03" w:rsidRDefault="009D7A03" w:rsidP="009D7A03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Konzultant: </w:t>
      </w:r>
      <w:r>
        <w:rPr>
          <w:rFonts w:ascii="Garamond" w:hAnsi="Garamond"/>
        </w:rPr>
        <w:tab/>
        <w:t>doc. JUDr. Monika Forejtová, Ph.D.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9D7A03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:rsidR="009D7A03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Téma práce</w:t>
      </w:r>
    </w:p>
    <w:p w:rsidR="00293417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:rsidR="00D31BF1" w:rsidRDefault="00D31BF1" w:rsidP="002934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 zvolil pro svou práci téma „</w:t>
      </w:r>
      <w:r w:rsidR="00135E8A" w:rsidRPr="00135E8A">
        <w:rPr>
          <w:rFonts w:ascii="Garamond" w:hAnsi="Garamond"/>
        </w:rPr>
        <w:t>Evropské antidiskriminační právo se zaměřením na diskriminaci z důvodu pohlaví</w:t>
      </w:r>
      <w:r w:rsidR="008B57F3">
        <w:rPr>
          <w:rFonts w:ascii="Garamond" w:hAnsi="Garamond"/>
        </w:rPr>
        <w:t>“</w:t>
      </w:r>
      <w:r w:rsidR="00ED3362">
        <w:rPr>
          <w:rFonts w:ascii="Garamond" w:hAnsi="Garamond"/>
        </w:rPr>
        <w:t>, přičemž, jak sám nastiňuje v úvodu, považuje tuto problematiku za dlouhotrvající společenský problém, který je i v 21. století stále aktuální.</w:t>
      </w:r>
    </w:p>
    <w:p w:rsidR="00ED3362" w:rsidRPr="00D31BF1" w:rsidRDefault="00ED3362" w:rsidP="002934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9D7A03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II.</w:t>
      </w:r>
    </w:p>
    <w:p w:rsidR="009D7A03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Obsahová úroveň práce</w:t>
      </w:r>
    </w:p>
    <w:p w:rsidR="00293417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:rsidR="00D0559C" w:rsidRDefault="00D0559C" w:rsidP="00052DD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Diplomant </w:t>
      </w:r>
      <w:r w:rsidR="00A134E7">
        <w:rPr>
          <w:rFonts w:ascii="Garamond" w:hAnsi="Garamond"/>
          <w:bCs/>
        </w:rPr>
        <w:t xml:space="preserve">svou práci člení do </w:t>
      </w:r>
      <w:r w:rsidR="00ED3362">
        <w:rPr>
          <w:rFonts w:ascii="Garamond" w:hAnsi="Garamond"/>
          <w:bCs/>
        </w:rPr>
        <w:t>5</w:t>
      </w:r>
      <w:r w:rsidR="00A134E7">
        <w:rPr>
          <w:rFonts w:ascii="Garamond" w:hAnsi="Garamond"/>
          <w:bCs/>
        </w:rPr>
        <w:t xml:space="preserve"> kapitol</w:t>
      </w:r>
      <w:r w:rsidR="00ED3362">
        <w:rPr>
          <w:rFonts w:ascii="Garamond" w:hAnsi="Garamond"/>
          <w:bCs/>
        </w:rPr>
        <w:t xml:space="preserve"> dále členěných na jednotlivé podkapitoly</w:t>
      </w:r>
      <w:r w:rsidR="00A134E7">
        <w:rPr>
          <w:rFonts w:ascii="Garamond" w:hAnsi="Garamond"/>
          <w:bCs/>
        </w:rPr>
        <w:t xml:space="preserve">. Práce je sepsána v rozsahu </w:t>
      </w:r>
      <w:r w:rsidR="00ED3362">
        <w:rPr>
          <w:rFonts w:ascii="Garamond" w:hAnsi="Garamond"/>
          <w:bCs/>
        </w:rPr>
        <w:t>61</w:t>
      </w:r>
      <w:r w:rsidR="005F2AED">
        <w:rPr>
          <w:rFonts w:ascii="Garamond" w:hAnsi="Garamond"/>
          <w:bCs/>
        </w:rPr>
        <w:t xml:space="preserve"> stran čistého textu,</w:t>
      </w:r>
      <w:r w:rsidR="00113476">
        <w:rPr>
          <w:rFonts w:ascii="Garamond" w:hAnsi="Garamond"/>
          <w:bCs/>
        </w:rPr>
        <w:t xml:space="preserve"> včetně anglického resumé,</w:t>
      </w:r>
      <w:r w:rsidR="005F2AED">
        <w:rPr>
          <w:rFonts w:ascii="Garamond" w:hAnsi="Garamond"/>
          <w:bCs/>
        </w:rPr>
        <w:t xml:space="preserve"> přičemž diplomant vychází </w:t>
      </w:r>
      <w:r w:rsidR="00A22956">
        <w:rPr>
          <w:rFonts w:ascii="Garamond" w:hAnsi="Garamond"/>
          <w:bCs/>
        </w:rPr>
        <w:t>jak z </w:t>
      </w:r>
      <w:r w:rsidR="005F2AED">
        <w:rPr>
          <w:rFonts w:ascii="Garamond" w:hAnsi="Garamond"/>
          <w:bCs/>
        </w:rPr>
        <w:t>českých</w:t>
      </w:r>
      <w:r w:rsidR="00A22956">
        <w:rPr>
          <w:rFonts w:ascii="Garamond" w:hAnsi="Garamond"/>
          <w:bCs/>
        </w:rPr>
        <w:t>, tak cizojazyčných monografií</w:t>
      </w:r>
      <w:r w:rsidR="005F2AED">
        <w:rPr>
          <w:rFonts w:ascii="Garamond" w:hAnsi="Garamond"/>
          <w:bCs/>
        </w:rPr>
        <w:t xml:space="preserve">, </w:t>
      </w:r>
      <w:r w:rsidR="00ED3362">
        <w:rPr>
          <w:rFonts w:ascii="Garamond" w:hAnsi="Garamond"/>
          <w:bCs/>
        </w:rPr>
        <w:t>dále z mezinárodních smluv, sekundárních předpisů Evropské unie, judikatury a dalších zdrojů, jsou zastoupeny i zdroje internetové.</w:t>
      </w:r>
    </w:p>
    <w:p w:rsidR="0086200F" w:rsidRDefault="00113476" w:rsidP="00052DD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Na začátku práce je umístěn přehledný seznam použitých zkratek, na který autor navazuje úvodem, vytyčuj</w:t>
      </w:r>
      <w:r w:rsidR="00FE0EF9">
        <w:rPr>
          <w:rFonts w:ascii="Garamond" w:hAnsi="Garamond"/>
          <w:bCs/>
        </w:rPr>
        <w:t>ícím</w:t>
      </w:r>
      <w:r>
        <w:rPr>
          <w:rFonts w:ascii="Garamond" w:hAnsi="Garamond"/>
          <w:bCs/>
        </w:rPr>
        <w:t xml:space="preserve"> cíle své práce a důvody, pro </w:t>
      </w:r>
      <w:r w:rsidR="00FE0EF9">
        <w:rPr>
          <w:rFonts w:ascii="Garamond" w:hAnsi="Garamond"/>
          <w:bCs/>
        </w:rPr>
        <w:t>které si danou problematiku zvolil.</w:t>
      </w:r>
    </w:p>
    <w:p w:rsidR="00AB2D28" w:rsidRDefault="00FE0EF9" w:rsidP="00052DD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první kapitole se diplomant zaobírá pojmy „diskriminace“ a „rovnost“, přičemž u rovnosti se autor zaměřuje nejenom na dělení na formální a materiální, ale i na historický vývoj tohoto pojmu. Diskriminaci pak dále dělí na přímou a nepřímou a jednotlivé jevy dále popisuje.</w:t>
      </w:r>
      <w:r w:rsidR="001A4994">
        <w:rPr>
          <w:rFonts w:ascii="Garamond" w:hAnsi="Garamond"/>
          <w:bCs/>
        </w:rPr>
        <w:t xml:space="preserve"> Zde je práce primárně popisná, a nepřináší žádné nové poznatky.</w:t>
      </w:r>
    </w:p>
    <w:p w:rsidR="004E1E8C" w:rsidRDefault="00FE0EF9" w:rsidP="00052DD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Druhá kapitola je věnována diskriminaci z důvodu pohlaví, opět je zahrnut historický vývoj, dále </w:t>
      </w:r>
      <w:r w:rsidR="004E1E8C">
        <w:rPr>
          <w:rFonts w:ascii="Garamond" w:hAnsi="Garamond"/>
          <w:bCs/>
        </w:rPr>
        <w:t>se autor krátce věnuje pojmu „diskriminační důvody“, rozebírá diskriminaci z důvodu pohlaví a v závěru kapitoly rozlišuje pojmy „pohlaví“ a „gender“.</w:t>
      </w:r>
      <w:r w:rsidR="001A4994">
        <w:rPr>
          <w:rFonts w:ascii="Garamond" w:hAnsi="Garamond"/>
          <w:bCs/>
        </w:rPr>
        <w:t xml:space="preserve"> Této oblasti se mohl diplomant věnovat více s ohledem na aktuálnost a společenskou rozporuplnost pojmu „gender“.</w:t>
      </w:r>
    </w:p>
    <w:p w:rsidR="00293417" w:rsidRDefault="004E1E8C" w:rsidP="00052DD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Tématem třetí kapitoly je zakotvení rovného postavení pohlaví v mezinárodním právu, konkrétně se autor zabývá například Úmluvou o ochraně lidských práv a základních svobod, Úmluvou o odstranění všech forem diskriminace žen, Evropskou sociální chartou či Úmluvou mezinárodní organizace práce. </w:t>
      </w:r>
    </w:p>
    <w:p w:rsidR="004E1E8C" w:rsidRDefault="003829EB" w:rsidP="00052DD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Ve čtvrté kapitole autor popisuje úpravu v unijním právu, v jednotlivých podkapitolách se věnuje Smlouvě o Evropské unii, Smlouvě o fungování evropské unie, LZP Evropské unie a dále několika konkrétním směrnicím. </w:t>
      </w:r>
    </w:p>
    <w:p w:rsidR="003829EB" w:rsidRPr="00D0559C" w:rsidRDefault="003829EB" w:rsidP="00052DD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Kapitola pátá je zaměřena na českou právní úpravu, konkrétně na Ústavu, Listinu základních práv a svobod a antidiskriminační zákon, autor zde dále vysvětluje množství pojmů souvisejících s problematikou.</w:t>
      </w:r>
    </w:p>
    <w:p w:rsidR="00A22956" w:rsidRDefault="00A22956" w:rsidP="00052DD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závěru diplomant rekapituluje poznatky, ke kterým ve své práci dospěl, hodnotí aktivitu Evropské unie v řešení této problematiky i přístup České republiky, konkrétně již výše zmíněný antidiskriminační zákon.</w:t>
      </w:r>
      <w:r w:rsidR="001A4994">
        <w:rPr>
          <w:rFonts w:ascii="Garamond" w:hAnsi="Garamond"/>
          <w:bCs/>
        </w:rPr>
        <w:t xml:space="preserve"> </w:t>
      </w:r>
    </w:p>
    <w:p w:rsidR="001A4994" w:rsidRDefault="001A4994" w:rsidP="00052DD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V práci téměř výhradně absentuje jakákoli judikatura ESLP či SDEU, což je kritická připomínka.</w:t>
      </w:r>
    </w:p>
    <w:p w:rsidR="001C55EF" w:rsidRPr="001A4994" w:rsidRDefault="001A4994" w:rsidP="001A499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Nadto cíl práce byl rozbor situace v oblasti zákazu diskriminace postavené na pohlaví, ale diplomant svůj syntetický závěr věnuje polemice o podstatě a významu přijetí antidiskriminačního zákona v českém právním prostředí, což mne vede k názoru o primárně kompilační práci, nikoli práci, která by byla stavěna na primárních výzkumných otázkách, které by diplomant v práci zodpovídal.</w:t>
      </w:r>
    </w:p>
    <w:p w:rsidR="009D7A03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III.</w:t>
      </w:r>
    </w:p>
    <w:p w:rsidR="009D7A03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Teoretická a formální úroveň diplomové práce</w:t>
      </w:r>
    </w:p>
    <w:p w:rsidR="00293417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:rsidR="00257960" w:rsidRDefault="0087559A" w:rsidP="00052DD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Diplomant předložil k posouzení diplomovou práci, </w:t>
      </w:r>
      <w:r w:rsidR="00CE0F8E">
        <w:rPr>
          <w:rFonts w:ascii="Garamond" w:hAnsi="Garamond"/>
        </w:rPr>
        <w:t xml:space="preserve">jejíž obsah </w:t>
      </w:r>
      <w:r w:rsidR="00123F26">
        <w:rPr>
          <w:rFonts w:ascii="Garamond" w:hAnsi="Garamond"/>
        </w:rPr>
        <w:t xml:space="preserve">odpovídá </w:t>
      </w:r>
      <w:r w:rsidR="001A4994">
        <w:rPr>
          <w:rFonts w:ascii="Garamond" w:hAnsi="Garamond"/>
        </w:rPr>
        <w:t xml:space="preserve">zcela základním </w:t>
      </w:r>
      <w:r w:rsidR="00123F26">
        <w:rPr>
          <w:rFonts w:ascii="Garamond" w:hAnsi="Garamond"/>
        </w:rPr>
        <w:t>požadavkům kladeným na tento typ práce</w:t>
      </w:r>
      <w:r w:rsidR="00E64CDD">
        <w:rPr>
          <w:rFonts w:ascii="Garamond" w:hAnsi="Garamond"/>
        </w:rPr>
        <w:t xml:space="preserve">. Práce je primárně kompilačního charakteru, ale přesto je zřejmé, že základní </w:t>
      </w:r>
      <w:r w:rsidR="00CE0F8E">
        <w:rPr>
          <w:rFonts w:ascii="Garamond" w:hAnsi="Garamond"/>
        </w:rPr>
        <w:t>orientac</w:t>
      </w:r>
      <w:r w:rsidR="00E64CDD">
        <w:rPr>
          <w:rFonts w:ascii="Garamond" w:hAnsi="Garamond"/>
        </w:rPr>
        <w:t>i</w:t>
      </w:r>
      <w:r w:rsidR="00CE0F8E">
        <w:rPr>
          <w:rFonts w:ascii="Garamond" w:hAnsi="Garamond"/>
        </w:rPr>
        <w:t xml:space="preserve"> v dané tématice</w:t>
      </w:r>
      <w:r w:rsidR="00E64CDD">
        <w:rPr>
          <w:rFonts w:ascii="Garamond" w:hAnsi="Garamond"/>
        </w:rPr>
        <w:t xml:space="preserve"> diplomant má. Absence znalostí relevantní judikatury, </w:t>
      </w:r>
      <w:proofErr w:type="gramStart"/>
      <w:r w:rsidR="00E64CDD">
        <w:rPr>
          <w:rFonts w:ascii="Garamond" w:hAnsi="Garamond"/>
        </w:rPr>
        <w:t>která  je</w:t>
      </w:r>
      <w:proofErr w:type="gramEnd"/>
      <w:r w:rsidR="00E64CDD">
        <w:rPr>
          <w:rFonts w:ascii="Garamond" w:hAnsi="Garamond"/>
        </w:rPr>
        <w:t xml:space="preserve"> ostatně při výuce ústavního i evropského práva </w:t>
      </w:r>
      <w:proofErr w:type="spellStart"/>
      <w:r w:rsidR="00E64CDD">
        <w:rPr>
          <w:rFonts w:ascii="Garamond" w:hAnsi="Garamond"/>
        </w:rPr>
        <w:t>dostetčně</w:t>
      </w:r>
      <w:proofErr w:type="spellEnd"/>
      <w:r w:rsidR="00E64CDD">
        <w:rPr>
          <w:rFonts w:ascii="Garamond" w:hAnsi="Garamond"/>
        </w:rPr>
        <w:t xml:space="preserve"> akcentována, je </w:t>
      </w:r>
      <w:r w:rsidR="00E64CDD">
        <w:rPr>
          <w:rFonts w:ascii="Garamond" w:hAnsi="Garamond"/>
        </w:rPr>
        <w:lastRenderedPageBreak/>
        <w:t>zásadním nedostatkem této práce, a  podrývá možnost hodnotit diplomanta jako budoucího absolventa s d</w:t>
      </w:r>
      <w:r w:rsidR="00CE0F8E">
        <w:rPr>
          <w:rFonts w:ascii="Garamond" w:hAnsi="Garamond"/>
        </w:rPr>
        <w:t>ostatečn</w:t>
      </w:r>
      <w:r w:rsidR="00E64CDD">
        <w:rPr>
          <w:rFonts w:ascii="Garamond" w:hAnsi="Garamond"/>
        </w:rPr>
        <w:t>ými</w:t>
      </w:r>
      <w:r w:rsidR="00CE0F8E">
        <w:rPr>
          <w:rFonts w:ascii="Garamond" w:hAnsi="Garamond"/>
        </w:rPr>
        <w:t xml:space="preserve"> odborn</w:t>
      </w:r>
      <w:r w:rsidR="00E64CDD">
        <w:rPr>
          <w:rFonts w:ascii="Garamond" w:hAnsi="Garamond"/>
        </w:rPr>
        <w:t>ými</w:t>
      </w:r>
      <w:r w:rsidR="00CE0F8E">
        <w:rPr>
          <w:rFonts w:ascii="Garamond" w:hAnsi="Garamond"/>
        </w:rPr>
        <w:t xml:space="preserve"> znalost</w:t>
      </w:r>
      <w:r w:rsidR="00E64CDD">
        <w:rPr>
          <w:rFonts w:ascii="Garamond" w:hAnsi="Garamond"/>
        </w:rPr>
        <w:t>m</w:t>
      </w:r>
      <w:r w:rsidR="00CE0F8E">
        <w:rPr>
          <w:rFonts w:ascii="Garamond" w:hAnsi="Garamond"/>
        </w:rPr>
        <w:t>i</w:t>
      </w:r>
      <w:r w:rsidR="00E64CDD">
        <w:rPr>
          <w:rFonts w:ascii="Garamond" w:hAnsi="Garamond"/>
        </w:rPr>
        <w:t xml:space="preserve"> v jím zvolené oblasti práva.</w:t>
      </w:r>
      <w:r w:rsidR="00A22956">
        <w:rPr>
          <w:rFonts w:ascii="Garamond" w:hAnsi="Garamond"/>
        </w:rPr>
        <w:t xml:space="preserve"> </w:t>
      </w:r>
      <w:r w:rsidR="00E64CDD">
        <w:rPr>
          <w:rFonts w:ascii="Garamond" w:hAnsi="Garamond"/>
        </w:rPr>
        <w:t>V</w:t>
      </w:r>
      <w:r w:rsidR="00A22956">
        <w:rPr>
          <w:rFonts w:ascii="Garamond" w:hAnsi="Garamond"/>
        </w:rPr>
        <w:t xml:space="preserve">elká část práce je </w:t>
      </w:r>
      <w:r w:rsidR="00E64CDD">
        <w:rPr>
          <w:rFonts w:ascii="Garamond" w:hAnsi="Garamond"/>
        </w:rPr>
        <w:t xml:space="preserve">nadto </w:t>
      </w:r>
      <w:r w:rsidR="00A22956">
        <w:rPr>
          <w:rFonts w:ascii="Garamond" w:hAnsi="Garamond"/>
        </w:rPr>
        <w:t>především deskriptivního charakteru a autorův vlastní názor</w:t>
      </w:r>
      <w:r w:rsidR="00352368">
        <w:rPr>
          <w:rFonts w:ascii="Garamond" w:hAnsi="Garamond"/>
        </w:rPr>
        <w:t xml:space="preserve"> se zde vyskytuje spíše minoritně</w:t>
      </w:r>
      <w:r w:rsidR="00A22956">
        <w:rPr>
          <w:rFonts w:ascii="Garamond" w:hAnsi="Garamond"/>
        </w:rPr>
        <w:t>.</w:t>
      </w:r>
      <w:r w:rsidR="001A4994">
        <w:rPr>
          <w:rFonts w:ascii="Garamond" w:hAnsi="Garamond"/>
        </w:rPr>
        <w:t xml:space="preserve"> Popisnost tak vyznačuje celý charakter posuzované práce, což je s ohledem na cíle a účel diplomové práce jev nežádoucí. Forma a rozsah pojednávaných zdrojů úpravy zákazu diskriminace tak nedovoluje hlubší rozbor, a lze pochybovat i o hlubší znalosti samotného diplomanta.</w:t>
      </w:r>
    </w:p>
    <w:p w:rsidR="00052DD4" w:rsidRDefault="00A22956" w:rsidP="00052DD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 se formální stránky týče, je</w:t>
      </w:r>
      <w:r w:rsidR="00722544">
        <w:rPr>
          <w:rFonts w:ascii="Garamond" w:hAnsi="Garamond"/>
        </w:rPr>
        <w:t xml:space="preserve"> práce zdařilá,</w:t>
      </w:r>
      <w:r w:rsidR="005F3053">
        <w:rPr>
          <w:rFonts w:ascii="Garamond" w:hAnsi="Garamond"/>
        </w:rPr>
        <w:t xml:space="preserve"> </w:t>
      </w:r>
      <w:r w:rsidR="00E64CDD">
        <w:rPr>
          <w:rFonts w:ascii="Garamond" w:hAnsi="Garamond"/>
        </w:rPr>
        <w:t xml:space="preserve">další </w:t>
      </w:r>
      <w:r w:rsidR="005F3053">
        <w:rPr>
          <w:rFonts w:ascii="Garamond" w:hAnsi="Garamond"/>
        </w:rPr>
        <w:t>výtka směřuje k páté kapitole, která je velmi rozsáhlá a autor mohl zvážit vhodnější rozdělení. Práce p</w:t>
      </w:r>
      <w:r w:rsidR="00052DD4">
        <w:rPr>
          <w:rFonts w:ascii="Garamond" w:hAnsi="Garamond"/>
        </w:rPr>
        <w:t>řesahuje rámec stran pro diplomovou práci a</w:t>
      </w:r>
      <w:r w:rsidR="00722544">
        <w:rPr>
          <w:rFonts w:ascii="Garamond" w:hAnsi="Garamond"/>
        </w:rPr>
        <w:t xml:space="preserve"> vyskytuje se zde minimum gramatických chyb či překlepů</w:t>
      </w:r>
      <w:r>
        <w:rPr>
          <w:rFonts w:ascii="Garamond" w:hAnsi="Garamond"/>
        </w:rPr>
        <w:t xml:space="preserve">. </w:t>
      </w:r>
    </w:p>
    <w:p w:rsidR="00052DD4" w:rsidRDefault="00052DD4" w:rsidP="00E64CDD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A22956">
        <w:rPr>
          <w:rFonts w:ascii="Garamond" w:hAnsi="Garamond"/>
        </w:rPr>
        <w:t xml:space="preserve">eznam použité literatury je přehledně rozčleněn a abecedně řazen. </w:t>
      </w:r>
      <w:r>
        <w:rPr>
          <w:rFonts w:ascii="Garamond" w:hAnsi="Garamond"/>
        </w:rPr>
        <w:t>Citační technika</w:t>
      </w:r>
      <w:r w:rsidR="00293417">
        <w:rPr>
          <w:rFonts w:ascii="Garamond" w:hAnsi="Garamond"/>
        </w:rPr>
        <w:t xml:space="preserve"> je </w:t>
      </w:r>
      <w:r w:rsidR="00E64CDD">
        <w:rPr>
          <w:rFonts w:ascii="Garamond" w:hAnsi="Garamond"/>
        </w:rPr>
        <w:t xml:space="preserve">naopak </w:t>
      </w:r>
      <w:r w:rsidR="00293417">
        <w:rPr>
          <w:rFonts w:ascii="Garamond" w:hAnsi="Garamond"/>
        </w:rPr>
        <w:t xml:space="preserve">na </w:t>
      </w:r>
      <w:r w:rsidR="00123F26">
        <w:rPr>
          <w:rFonts w:ascii="Garamond" w:hAnsi="Garamond"/>
        </w:rPr>
        <w:t>vysoké</w:t>
      </w:r>
      <w:r w:rsidR="00293417">
        <w:rPr>
          <w:rFonts w:ascii="Garamond" w:hAnsi="Garamond"/>
        </w:rPr>
        <w:t xml:space="preserve"> úrovni, diplomant využil celkem 17</w:t>
      </w:r>
      <w:r>
        <w:rPr>
          <w:rFonts w:ascii="Garamond" w:hAnsi="Garamond"/>
        </w:rPr>
        <w:t>9</w:t>
      </w:r>
      <w:r w:rsidR="00293417">
        <w:rPr>
          <w:rFonts w:ascii="Garamond" w:hAnsi="Garamond"/>
        </w:rPr>
        <w:t xml:space="preserve"> poznámek pod čarou</w:t>
      </w:r>
      <w:r w:rsidR="00E64CDD">
        <w:rPr>
          <w:rFonts w:ascii="Garamond" w:hAnsi="Garamond"/>
        </w:rPr>
        <w:t>, byť se zdroje zhusta opakují.</w:t>
      </w:r>
    </w:p>
    <w:p w:rsidR="009D7A03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IV.</w:t>
      </w:r>
    </w:p>
    <w:p w:rsidR="009D7A03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Klasifikace práce </w:t>
      </w:r>
    </w:p>
    <w:p w:rsidR="00293417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:rsidR="00293417" w:rsidRDefault="00293417" w:rsidP="002934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 hlediska konzultanta lze konstatovat, že diplomant</w:t>
      </w:r>
      <w:r w:rsidR="001A4994">
        <w:rPr>
          <w:rFonts w:ascii="Garamond" w:hAnsi="Garamond"/>
        </w:rPr>
        <w:t xml:space="preserve"> </w:t>
      </w:r>
      <w:proofErr w:type="gramStart"/>
      <w:r w:rsidR="001A4994">
        <w:rPr>
          <w:rFonts w:ascii="Garamond" w:hAnsi="Garamond"/>
        </w:rPr>
        <w:t>s</w:t>
      </w:r>
      <w:proofErr w:type="gramEnd"/>
      <w:r>
        <w:rPr>
          <w:rFonts w:ascii="Garamond" w:hAnsi="Garamond"/>
        </w:rPr>
        <w:t xml:space="preserve"> svůj úkol vytýčený v úvodu práce splnil.</w:t>
      </w:r>
    </w:p>
    <w:p w:rsidR="00293417" w:rsidRPr="005667DC" w:rsidRDefault="00293417" w:rsidP="002934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Písemné </w:t>
      </w:r>
      <w:r w:rsidRPr="001A4994">
        <w:rPr>
          <w:rFonts w:ascii="Garamond" w:hAnsi="Garamond"/>
        </w:rPr>
        <w:t xml:space="preserve">zpracování práce klasifikuji s přihlédnutím k výše zmíněným nedostatkům stupněm </w:t>
      </w:r>
      <w:r w:rsidR="00E64CDD" w:rsidRPr="00E64CDD">
        <w:rPr>
          <w:rFonts w:ascii="Garamond" w:hAnsi="Garamond"/>
          <w:b/>
          <w:bCs/>
          <w:u w:val="single"/>
        </w:rPr>
        <w:t xml:space="preserve">dobře až </w:t>
      </w:r>
      <w:r w:rsidR="001A4994" w:rsidRPr="00E64CDD">
        <w:rPr>
          <w:rFonts w:ascii="Garamond" w:hAnsi="Garamond"/>
          <w:b/>
          <w:bCs/>
          <w:u w:val="single"/>
        </w:rPr>
        <w:t>velmi d</w:t>
      </w:r>
      <w:r w:rsidR="001A4994" w:rsidRPr="001A4994">
        <w:rPr>
          <w:rFonts w:ascii="Garamond" w:hAnsi="Garamond"/>
          <w:b/>
          <w:bCs/>
          <w:u w:val="single"/>
        </w:rPr>
        <w:t>obře</w:t>
      </w:r>
      <w:r w:rsidRPr="001A4994">
        <w:rPr>
          <w:rFonts w:ascii="Garamond" w:hAnsi="Garamond"/>
        </w:rPr>
        <w:t>, avšak k</w:t>
      </w:r>
      <w:r>
        <w:rPr>
          <w:rFonts w:ascii="Garamond" w:hAnsi="Garamond"/>
        </w:rPr>
        <w:t>onečné zhodnocení bude závislé též na výkonu diplomanta u ústní obhajoby.</w:t>
      </w:r>
    </w:p>
    <w:p w:rsidR="009D7A03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:rsidR="009D7A03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V.</w:t>
      </w:r>
    </w:p>
    <w:p w:rsidR="009D7A03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Okruhy otázek k ústní obhajobě</w:t>
      </w:r>
    </w:p>
    <w:p w:rsidR="009D7A03" w:rsidRDefault="009D7A03" w:rsidP="00E26DA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V rámci ústní ob</w:t>
      </w:r>
      <w:r w:rsidR="00E26DA1">
        <w:rPr>
          <w:rFonts w:ascii="Garamond" w:hAnsi="Garamond"/>
        </w:rPr>
        <w:t>hajoby navrhuji, aby diplomant zodpověděl</w:t>
      </w:r>
      <w:r>
        <w:rPr>
          <w:rFonts w:ascii="Garamond" w:hAnsi="Garamond"/>
        </w:rPr>
        <w:t xml:space="preserve"> tyto okruhy otázek</w:t>
      </w:r>
      <w:r>
        <w:rPr>
          <w:rFonts w:ascii="Garamond" w:hAnsi="Garamond"/>
          <w:b/>
        </w:rPr>
        <w:t xml:space="preserve">: </w:t>
      </w:r>
    </w:p>
    <w:p w:rsidR="00E26DA1" w:rsidRDefault="00E64CDD" w:rsidP="00C860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Uveďte alespoň tři relevantní judikáty SDEU o otázce rovnosti pohlaví za období 2018-2020 a jejich písemný rozbor předložte při ústní obhajobě.</w:t>
      </w:r>
    </w:p>
    <w:p w:rsidR="00E64CDD" w:rsidRDefault="00E64CDD" w:rsidP="00C860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Uveďte alespoň tři relevantní judikáty SDEU o otázce gender za období 2018-2020 a jejich písemný rozbor předložte při ústní obhajobě.</w:t>
      </w:r>
    </w:p>
    <w:p w:rsidR="009D7A03" w:rsidRPr="00E64CDD" w:rsidRDefault="009D7A03" w:rsidP="00E64CDD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5667DC" w:rsidRDefault="005667DC" w:rsidP="009D7A03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Palatino Linotype"/>
          <w:b/>
          <w:bCs/>
        </w:rPr>
      </w:pPr>
    </w:p>
    <w:p w:rsidR="005667DC" w:rsidRPr="00AF37F5" w:rsidRDefault="005667DC" w:rsidP="005667DC">
      <w:pPr>
        <w:rPr>
          <w:rFonts w:ascii="Garamond" w:eastAsiaTheme="minorHAnsi" w:hAnsi="Garamond" w:cstheme="minorBidi"/>
          <w:b/>
          <w:szCs w:val="22"/>
        </w:rPr>
      </w:pPr>
      <w:r>
        <w:rPr>
          <w:rFonts w:ascii="Garamond" w:hAnsi="Garamond"/>
        </w:rPr>
        <w:t xml:space="preserve">V Plzni dne </w:t>
      </w:r>
      <w:r w:rsidR="00E64CDD">
        <w:rPr>
          <w:rFonts w:ascii="Garamond" w:hAnsi="Garamond"/>
        </w:rPr>
        <w:t>19</w:t>
      </w:r>
      <w:r w:rsidRPr="00064C1D">
        <w:rPr>
          <w:rFonts w:ascii="Garamond" w:hAnsi="Garamond"/>
        </w:rPr>
        <w:t>.</w:t>
      </w:r>
      <w:r w:rsidR="00E64CDD">
        <w:rPr>
          <w:rFonts w:ascii="Garamond" w:hAnsi="Garamond"/>
        </w:rPr>
        <w:t xml:space="preserve"> </w:t>
      </w:r>
      <w:r w:rsidR="0086200F">
        <w:rPr>
          <w:rFonts w:ascii="Garamond" w:hAnsi="Garamond"/>
        </w:rPr>
        <w:t>5</w:t>
      </w:r>
      <w:r w:rsidRPr="00064C1D">
        <w:rPr>
          <w:rFonts w:ascii="Garamond" w:hAnsi="Garamond"/>
        </w:rPr>
        <w:t>.</w:t>
      </w:r>
      <w:r w:rsidR="00E64CDD">
        <w:rPr>
          <w:rFonts w:ascii="Garamond" w:hAnsi="Garamond"/>
        </w:rPr>
        <w:t xml:space="preserve"> </w:t>
      </w:r>
      <w:r w:rsidRPr="00064C1D">
        <w:rPr>
          <w:rFonts w:ascii="Garamond" w:hAnsi="Garamond"/>
        </w:rPr>
        <w:t>20</w:t>
      </w:r>
      <w:r w:rsidR="00A134E7">
        <w:rPr>
          <w:rFonts w:ascii="Garamond" w:hAnsi="Garamond"/>
        </w:rPr>
        <w:t>20</w:t>
      </w:r>
    </w:p>
    <w:p w:rsidR="005667DC" w:rsidRPr="00AF37F5" w:rsidRDefault="005667DC" w:rsidP="005667DC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Ph.D., v. r.</w:t>
      </w:r>
    </w:p>
    <w:p w:rsidR="005667DC" w:rsidRPr="00AF37F5" w:rsidRDefault="005667DC" w:rsidP="005667DC">
      <w:pPr>
        <w:jc w:val="right"/>
        <w:rPr>
          <w:rFonts w:ascii="Garamond" w:eastAsiaTheme="minorHAnsi" w:hAnsi="Garamond" w:cstheme="minorBidi"/>
          <w:szCs w:val="22"/>
        </w:rPr>
      </w:pPr>
      <w:r>
        <w:rPr>
          <w:rFonts w:ascii="Garamond" w:eastAsiaTheme="minorHAnsi" w:hAnsi="Garamond" w:cstheme="minorBidi"/>
          <w:szCs w:val="22"/>
        </w:rPr>
        <w:t>konzultan</w:t>
      </w:r>
      <w:r w:rsidRPr="00AF37F5">
        <w:rPr>
          <w:rFonts w:ascii="Garamond" w:eastAsiaTheme="minorHAnsi" w:hAnsi="Garamond" w:cstheme="minorBidi"/>
          <w:szCs w:val="22"/>
        </w:rPr>
        <w:t>tka práce</w:t>
      </w:r>
    </w:p>
    <w:p w:rsidR="009D7A03" w:rsidRDefault="009D7A03" w:rsidP="009D7A03">
      <w:pPr>
        <w:spacing w:line="360" w:lineRule="auto"/>
        <w:rPr>
          <w:rFonts w:ascii="Garamond" w:hAnsi="Garamond"/>
        </w:rPr>
      </w:pPr>
    </w:p>
    <w:p w:rsidR="009D7A03" w:rsidRDefault="009D7A03" w:rsidP="009D7A03">
      <w:pPr>
        <w:spacing w:line="360" w:lineRule="auto"/>
        <w:rPr>
          <w:rFonts w:ascii="Garamond" w:hAnsi="Garamond"/>
        </w:rPr>
      </w:pPr>
    </w:p>
    <w:p w:rsidR="009D7A03" w:rsidRDefault="009D7A03" w:rsidP="009D7A03"/>
    <w:p w:rsidR="00C840F8" w:rsidRDefault="00C840F8"/>
    <w:sectPr w:rsidR="00C840F8" w:rsidSect="00C8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03"/>
    <w:rsid w:val="00031E2A"/>
    <w:rsid w:val="00052DD4"/>
    <w:rsid w:val="00064C1D"/>
    <w:rsid w:val="000B6D66"/>
    <w:rsid w:val="000E15B3"/>
    <w:rsid w:val="00111B25"/>
    <w:rsid w:val="00113476"/>
    <w:rsid w:val="00123F26"/>
    <w:rsid w:val="00127BBE"/>
    <w:rsid w:val="00135E8A"/>
    <w:rsid w:val="001A4994"/>
    <w:rsid w:val="001C55EF"/>
    <w:rsid w:val="00257960"/>
    <w:rsid w:val="00293417"/>
    <w:rsid w:val="002B0C65"/>
    <w:rsid w:val="003168CC"/>
    <w:rsid w:val="00352368"/>
    <w:rsid w:val="00360DF1"/>
    <w:rsid w:val="003829EB"/>
    <w:rsid w:val="00393B57"/>
    <w:rsid w:val="003A1559"/>
    <w:rsid w:val="004B4D51"/>
    <w:rsid w:val="004C0B91"/>
    <w:rsid w:val="004D65C5"/>
    <w:rsid w:val="004E1E8C"/>
    <w:rsid w:val="00503695"/>
    <w:rsid w:val="00523C36"/>
    <w:rsid w:val="005667DC"/>
    <w:rsid w:val="005B47DD"/>
    <w:rsid w:val="005F2AED"/>
    <w:rsid w:val="005F3053"/>
    <w:rsid w:val="005F622E"/>
    <w:rsid w:val="00677EF9"/>
    <w:rsid w:val="00720252"/>
    <w:rsid w:val="00722544"/>
    <w:rsid w:val="0076661D"/>
    <w:rsid w:val="007B63D8"/>
    <w:rsid w:val="0081059D"/>
    <w:rsid w:val="0081306C"/>
    <w:rsid w:val="00814911"/>
    <w:rsid w:val="0086200F"/>
    <w:rsid w:val="0087559A"/>
    <w:rsid w:val="008931A8"/>
    <w:rsid w:val="008B57F3"/>
    <w:rsid w:val="00914E94"/>
    <w:rsid w:val="00924DF5"/>
    <w:rsid w:val="009845B3"/>
    <w:rsid w:val="009D6355"/>
    <w:rsid w:val="009D7A03"/>
    <w:rsid w:val="00A134E7"/>
    <w:rsid w:val="00A22956"/>
    <w:rsid w:val="00A72ECB"/>
    <w:rsid w:val="00AB2342"/>
    <w:rsid w:val="00AB2916"/>
    <w:rsid w:val="00AB2D28"/>
    <w:rsid w:val="00B45DCA"/>
    <w:rsid w:val="00B73B33"/>
    <w:rsid w:val="00C4039F"/>
    <w:rsid w:val="00C81056"/>
    <w:rsid w:val="00C840F8"/>
    <w:rsid w:val="00C860F7"/>
    <w:rsid w:val="00CE0F8E"/>
    <w:rsid w:val="00CF5C4B"/>
    <w:rsid w:val="00D0559C"/>
    <w:rsid w:val="00D31BF1"/>
    <w:rsid w:val="00DC716F"/>
    <w:rsid w:val="00E26DA1"/>
    <w:rsid w:val="00E64CDD"/>
    <w:rsid w:val="00EC6F29"/>
    <w:rsid w:val="00ED3362"/>
    <w:rsid w:val="00F2088C"/>
    <w:rsid w:val="00F45E98"/>
    <w:rsid w:val="00F709DA"/>
    <w:rsid w:val="00FA68B1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1EE4B-D16C-496E-BD3E-12306D44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E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Zmeková</dc:creator>
  <cp:lastModifiedBy>Ivana Jurčová</cp:lastModifiedBy>
  <cp:revision>2</cp:revision>
  <cp:lastPrinted>2020-05-25T10:46:00Z</cp:lastPrinted>
  <dcterms:created xsi:type="dcterms:W3CDTF">2020-05-25T10:46:00Z</dcterms:created>
  <dcterms:modified xsi:type="dcterms:W3CDTF">2020-05-25T10:46:00Z</dcterms:modified>
</cp:coreProperties>
</file>