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AE" w:rsidRPr="00535EB3" w:rsidRDefault="00C073AE" w:rsidP="00C073AE">
      <w:pPr>
        <w:spacing w:line="240" w:lineRule="auto"/>
        <w:jc w:val="center"/>
        <w:rPr>
          <w:rFonts w:ascii="Garamond" w:hAnsi="Garamond"/>
          <w:b/>
          <w:sz w:val="28"/>
          <w:szCs w:val="28"/>
        </w:rPr>
      </w:pPr>
      <w:r w:rsidRPr="00535EB3">
        <w:rPr>
          <w:rFonts w:ascii="Garamond" w:hAnsi="Garamond"/>
          <w:b/>
          <w:sz w:val="28"/>
          <w:szCs w:val="28"/>
        </w:rPr>
        <w:t>ZÁPADOČESKÁ UNIVERZITA V PLZNI</w:t>
      </w:r>
    </w:p>
    <w:p w:rsidR="00C073AE" w:rsidRPr="00535EB3" w:rsidRDefault="00C073AE" w:rsidP="00C073AE">
      <w:pPr>
        <w:spacing w:line="240" w:lineRule="auto"/>
        <w:jc w:val="center"/>
        <w:rPr>
          <w:rFonts w:ascii="Garamond" w:hAnsi="Garamond"/>
          <w:b/>
          <w:sz w:val="28"/>
          <w:szCs w:val="28"/>
        </w:rPr>
      </w:pPr>
      <w:r w:rsidRPr="00535EB3">
        <w:rPr>
          <w:rFonts w:ascii="Garamond" w:hAnsi="Garamond"/>
          <w:b/>
          <w:sz w:val="28"/>
          <w:szCs w:val="28"/>
        </w:rPr>
        <w:t>Fakulta právnická</w:t>
      </w:r>
    </w:p>
    <w:p w:rsidR="00C073AE" w:rsidRPr="00535EB3" w:rsidRDefault="00C073AE" w:rsidP="00C073AE">
      <w:pPr>
        <w:pBdr>
          <w:bottom w:val="single" w:sz="4" w:space="1" w:color="000000"/>
        </w:pBdr>
        <w:spacing w:line="240" w:lineRule="auto"/>
        <w:jc w:val="center"/>
        <w:rPr>
          <w:rFonts w:ascii="Garamond" w:hAnsi="Garamond"/>
          <w:b/>
          <w:sz w:val="28"/>
          <w:szCs w:val="28"/>
        </w:rPr>
      </w:pPr>
      <w:r w:rsidRPr="00535EB3">
        <w:rPr>
          <w:rFonts w:ascii="Garamond" w:hAnsi="Garamond"/>
          <w:b/>
          <w:sz w:val="28"/>
          <w:szCs w:val="28"/>
        </w:rPr>
        <w:t>Katedra správního práva</w:t>
      </w:r>
    </w:p>
    <w:p w:rsidR="00C073AE" w:rsidRPr="003E7805" w:rsidRDefault="00C073AE" w:rsidP="00C073AE">
      <w:pPr>
        <w:spacing w:line="240" w:lineRule="auto"/>
        <w:jc w:val="center"/>
        <w:rPr>
          <w:rFonts w:ascii="Garamond" w:hAnsi="Garamond"/>
          <w:b/>
          <w:sz w:val="24"/>
          <w:szCs w:val="24"/>
        </w:rPr>
      </w:pPr>
      <w:r w:rsidRPr="003E7805">
        <w:rPr>
          <w:rFonts w:ascii="Garamond" w:hAnsi="Garamond"/>
          <w:b/>
          <w:sz w:val="24"/>
          <w:szCs w:val="24"/>
        </w:rPr>
        <w:t>Posudek oponenta diplomové práce</w:t>
      </w:r>
    </w:p>
    <w:p w:rsidR="00C073AE" w:rsidRPr="003E7805" w:rsidRDefault="00C073AE" w:rsidP="00C073AE">
      <w:pPr>
        <w:spacing w:line="240" w:lineRule="auto"/>
        <w:ind w:left="2124" w:hanging="2124"/>
        <w:jc w:val="both"/>
        <w:rPr>
          <w:rFonts w:ascii="Garamond" w:hAnsi="Garamond"/>
          <w:b/>
          <w:sz w:val="24"/>
          <w:szCs w:val="24"/>
        </w:rPr>
      </w:pPr>
      <w:r>
        <w:rPr>
          <w:rFonts w:ascii="Garamond" w:hAnsi="Garamond"/>
          <w:b/>
          <w:sz w:val="24"/>
          <w:szCs w:val="24"/>
        </w:rPr>
        <w:t>Název práce:</w:t>
      </w:r>
      <w:r>
        <w:rPr>
          <w:rFonts w:ascii="Garamond" w:hAnsi="Garamond"/>
          <w:b/>
          <w:sz w:val="24"/>
          <w:szCs w:val="24"/>
        </w:rPr>
        <w:tab/>
        <w:t>Zadávání veřejných zakázek se zaměřením na jednací řízení bez uveřejnění</w:t>
      </w:r>
      <w:r w:rsidRPr="003E7805">
        <w:rPr>
          <w:rFonts w:ascii="Garamond" w:hAnsi="Garamond"/>
          <w:b/>
          <w:sz w:val="24"/>
          <w:szCs w:val="24"/>
        </w:rPr>
        <w:t xml:space="preserve"> </w:t>
      </w:r>
    </w:p>
    <w:p w:rsidR="00C073AE" w:rsidRPr="003E7805" w:rsidRDefault="00C073AE" w:rsidP="00C073AE">
      <w:pPr>
        <w:spacing w:line="240" w:lineRule="auto"/>
        <w:jc w:val="both"/>
        <w:rPr>
          <w:rFonts w:ascii="Garamond" w:hAnsi="Garamond"/>
          <w:b/>
          <w:sz w:val="24"/>
          <w:szCs w:val="24"/>
        </w:rPr>
      </w:pPr>
      <w:r>
        <w:rPr>
          <w:rFonts w:ascii="Garamond" w:hAnsi="Garamond"/>
          <w:b/>
          <w:sz w:val="24"/>
          <w:szCs w:val="24"/>
        </w:rPr>
        <w:t>Autor:</w:t>
      </w:r>
      <w:r>
        <w:rPr>
          <w:rFonts w:ascii="Garamond" w:hAnsi="Garamond"/>
          <w:b/>
          <w:sz w:val="24"/>
          <w:szCs w:val="24"/>
        </w:rPr>
        <w:tab/>
      </w:r>
      <w:r>
        <w:rPr>
          <w:rFonts w:ascii="Garamond" w:hAnsi="Garamond"/>
          <w:b/>
          <w:sz w:val="24"/>
          <w:szCs w:val="24"/>
        </w:rPr>
        <w:tab/>
      </w:r>
      <w:r>
        <w:rPr>
          <w:rFonts w:ascii="Garamond" w:hAnsi="Garamond"/>
          <w:b/>
          <w:sz w:val="24"/>
          <w:szCs w:val="24"/>
        </w:rPr>
        <w:tab/>
        <w:t xml:space="preserve">Petra </w:t>
      </w:r>
      <w:proofErr w:type="spellStart"/>
      <w:r>
        <w:rPr>
          <w:rFonts w:ascii="Garamond" w:hAnsi="Garamond"/>
          <w:b/>
          <w:sz w:val="24"/>
          <w:szCs w:val="24"/>
        </w:rPr>
        <w:t>Barášková</w:t>
      </w:r>
      <w:proofErr w:type="spellEnd"/>
    </w:p>
    <w:p w:rsidR="00C073AE" w:rsidRPr="003E7805" w:rsidRDefault="00C073AE" w:rsidP="00C073AE">
      <w:pPr>
        <w:pBdr>
          <w:bottom w:val="single" w:sz="4" w:space="1" w:color="000000"/>
        </w:pBdr>
        <w:spacing w:line="240" w:lineRule="auto"/>
        <w:jc w:val="both"/>
        <w:rPr>
          <w:rFonts w:ascii="Garamond" w:hAnsi="Garamond"/>
          <w:b/>
          <w:sz w:val="24"/>
          <w:szCs w:val="24"/>
        </w:rPr>
      </w:pPr>
      <w:r w:rsidRPr="003E7805">
        <w:rPr>
          <w:rFonts w:ascii="Garamond" w:hAnsi="Garamond"/>
          <w:b/>
          <w:sz w:val="24"/>
          <w:szCs w:val="24"/>
        </w:rPr>
        <w:t>Autor posudku:</w:t>
      </w:r>
      <w:r w:rsidRPr="003E7805">
        <w:rPr>
          <w:rFonts w:ascii="Garamond" w:hAnsi="Garamond"/>
          <w:b/>
          <w:sz w:val="24"/>
          <w:szCs w:val="24"/>
        </w:rPr>
        <w:tab/>
        <w:t>JUDr. Milan Podhrázký, Ph.D.</w:t>
      </w:r>
    </w:p>
    <w:p w:rsidR="00C073AE" w:rsidRPr="002A5414" w:rsidRDefault="00C073AE" w:rsidP="00C073AE">
      <w:pPr>
        <w:spacing w:line="240" w:lineRule="auto"/>
        <w:jc w:val="both"/>
        <w:rPr>
          <w:rFonts w:ascii="Garamond" w:hAnsi="Garamond"/>
          <w:b/>
          <w:sz w:val="8"/>
          <w:szCs w:val="8"/>
        </w:rPr>
      </w:pPr>
    </w:p>
    <w:p w:rsidR="00C073AE" w:rsidRPr="002A3A49" w:rsidRDefault="00C073AE" w:rsidP="00C073AE">
      <w:pPr>
        <w:spacing w:line="240" w:lineRule="auto"/>
        <w:jc w:val="both"/>
        <w:rPr>
          <w:rFonts w:ascii="Garamond" w:hAnsi="Garamond"/>
          <w:b/>
          <w:sz w:val="24"/>
          <w:szCs w:val="24"/>
        </w:rPr>
      </w:pPr>
      <w:r w:rsidRPr="002A3A49">
        <w:rPr>
          <w:rFonts w:ascii="Garamond" w:hAnsi="Garamond"/>
          <w:b/>
          <w:sz w:val="24"/>
          <w:szCs w:val="24"/>
        </w:rPr>
        <w:t>1. Zadání a cíl práce:</w:t>
      </w:r>
    </w:p>
    <w:p w:rsidR="00C073AE" w:rsidRPr="002A3A49" w:rsidRDefault="00C073AE" w:rsidP="00782BC3">
      <w:pPr>
        <w:spacing w:line="240" w:lineRule="auto"/>
        <w:ind w:firstLine="540"/>
        <w:jc w:val="both"/>
        <w:rPr>
          <w:rFonts w:ascii="Garamond" w:hAnsi="Garamond"/>
          <w:sz w:val="24"/>
          <w:szCs w:val="24"/>
        </w:rPr>
      </w:pPr>
      <w:r w:rsidRPr="002A3A49">
        <w:rPr>
          <w:rFonts w:ascii="Garamond" w:hAnsi="Garamond"/>
          <w:sz w:val="24"/>
          <w:szCs w:val="24"/>
        </w:rPr>
        <w:t xml:space="preserve">Téma, které si autorka ke zpracování posuzované diplomové práce zvolila, tedy zadávání veřejných zakázek se zaměřením na jednací řízení bez uveřejnění, představuje téma, které je pro zpracování do podoby diplomové práce nepochybně možné. Otázky související s právní úpravou různých aspektů zadávání </w:t>
      </w:r>
      <w:r w:rsidR="003D28FF" w:rsidRPr="002A3A49">
        <w:rPr>
          <w:rFonts w:ascii="Garamond" w:hAnsi="Garamond"/>
          <w:sz w:val="24"/>
          <w:szCs w:val="24"/>
        </w:rPr>
        <w:t>veřejných otázek určitě</w:t>
      </w:r>
      <w:r w:rsidRPr="002A3A49">
        <w:rPr>
          <w:rFonts w:ascii="Garamond" w:hAnsi="Garamond"/>
          <w:sz w:val="24"/>
          <w:szCs w:val="24"/>
        </w:rPr>
        <w:t xml:space="preserve"> představují integrální a logický předmět zájmu řady právních odvětví včetně správního práva. Související právní úprava, která má významný ekonomicko-společenský význam, a čas od času se též těší značnému mediálnímu i politickému zájmu, podléhá poměrně častým legislativním změnám, což odborný popis daného tématu do značné míry znesnadňuje. S ohledem na výše uvedené tedy lze ocenit, že se autorka ujala zvoleného tématu. Mám za to, že cíle práce, které autorka v úvodu práce srozumitelně vysvětluje (viz str. 1-2), i zadání (téma) práce nepochybně naplňují požadavky na daný druh práce kladené. </w:t>
      </w:r>
    </w:p>
    <w:p w:rsidR="00C073AE" w:rsidRPr="002A3A49" w:rsidRDefault="00C073AE" w:rsidP="00C073AE">
      <w:pPr>
        <w:spacing w:line="240" w:lineRule="auto"/>
        <w:ind w:left="360" w:hanging="360"/>
        <w:jc w:val="both"/>
        <w:rPr>
          <w:rFonts w:ascii="Garamond" w:hAnsi="Garamond"/>
          <w:b/>
          <w:sz w:val="24"/>
          <w:szCs w:val="24"/>
        </w:rPr>
      </w:pPr>
      <w:r w:rsidRPr="002A3A49">
        <w:rPr>
          <w:rFonts w:ascii="Garamond" w:hAnsi="Garamond"/>
          <w:b/>
          <w:sz w:val="24"/>
          <w:szCs w:val="24"/>
        </w:rPr>
        <w:t xml:space="preserve">2. Obsahové zpracování práce </w:t>
      </w:r>
      <w:r w:rsidRPr="002A3A49">
        <w:rPr>
          <w:rFonts w:ascii="Garamond" w:hAnsi="Garamond"/>
          <w:sz w:val="24"/>
          <w:szCs w:val="24"/>
        </w:rPr>
        <w:t>(včetně systematického uspořádání, proporcionality a práce s právní úpravou, odbornou literaturou a judikaturou)</w:t>
      </w:r>
      <w:r w:rsidRPr="002A3A49">
        <w:rPr>
          <w:rFonts w:ascii="Garamond" w:hAnsi="Garamond"/>
          <w:b/>
          <w:sz w:val="24"/>
          <w:szCs w:val="24"/>
        </w:rPr>
        <w:t>:</w:t>
      </w:r>
    </w:p>
    <w:p w:rsidR="00C073AE" w:rsidRPr="002A3A49" w:rsidRDefault="00C073AE" w:rsidP="00C073AE">
      <w:pPr>
        <w:spacing w:line="240" w:lineRule="auto"/>
        <w:ind w:firstLine="540"/>
        <w:jc w:val="both"/>
        <w:rPr>
          <w:rFonts w:ascii="Garamond" w:hAnsi="Garamond"/>
          <w:sz w:val="24"/>
          <w:szCs w:val="24"/>
        </w:rPr>
      </w:pPr>
      <w:r w:rsidRPr="002A3A49">
        <w:rPr>
          <w:rFonts w:ascii="Garamond" w:hAnsi="Garamond"/>
          <w:sz w:val="24"/>
          <w:szCs w:val="24"/>
        </w:rPr>
        <w:t xml:space="preserve">Posuzovaná diplomová práce (v celkovém rozsahu 80 stran) se vedle svého úvodu, závěru, cizojazyčného resumé a seznamu použité literatury </w:t>
      </w:r>
      <w:r w:rsidR="00CB38F8" w:rsidRPr="002A3A49">
        <w:rPr>
          <w:rFonts w:ascii="Garamond" w:hAnsi="Garamond"/>
          <w:sz w:val="24"/>
          <w:szCs w:val="24"/>
        </w:rPr>
        <w:t>člení na dalších 5</w:t>
      </w:r>
      <w:r w:rsidRPr="002A3A49">
        <w:rPr>
          <w:rFonts w:ascii="Garamond" w:hAnsi="Garamond"/>
          <w:sz w:val="24"/>
          <w:szCs w:val="24"/>
        </w:rPr>
        <w:t xml:space="preserve"> samostatných hlavních částí,</w:t>
      </w:r>
      <w:r w:rsidR="00CB38F8" w:rsidRPr="002A3A49">
        <w:rPr>
          <w:rFonts w:ascii="Garamond" w:hAnsi="Garamond"/>
          <w:sz w:val="24"/>
          <w:szCs w:val="24"/>
        </w:rPr>
        <w:t xml:space="preserve"> </w:t>
      </w:r>
      <w:r w:rsidRPr="002A3A49">
        <w:rPr>
          <w:rFonts w:ascii="Garamond" w:hAnsi="Garamond"/>
          <w:sz w:val="24"/>
          <w:szCs w:val="24"/>
        </w:rPr>
        <w:t xml:space="preserve">které jsou </w:t>
      </w:r>
      <w:r w:rsidR="00CB38F8" w:rsidRPr="002A3A49">
        <w:rPr>
          <w:rFonts w:ascii="Garamond" w:hAnsi="Garamond"/>
          <w:sz w:val="24"/>
          <w:szCs w:val="24"/>
        </w:rPr>
        <w:t xml:space="preserve">pro větší přehlednost dále strukturovány. Autorka se nejprve zabývá </w:t>
      </w:r>
      <w:r w:rsidR="00CB38F8" w:rsidRPr="002A3A49">
        <w:rPr>
          <w:rFonts w:ascii="Garamond" w:hAnsi="Garamond"/>
          <w:i/>
          <w:sz w:val="24"/>
          <w:szCs w:val="24"/>
        </w:rPr>
        <w:t>„Vývojem právní úpravy veřejných zakázek“</w:t>
      </w:r>
      <w:r w:rsidR="00CB38F8" w:rsidRPr="002A3A49">
        <w:rPr>
          <w:rFonts w:ascii="Garamond" w:hAnsi="Garamond"/>
          <w:sz w:val="24"/>
          <w:szCs w:val="24"/>
        </w:rPr>
        <w:t xml:space="preserve"> (část 1., str. 3 - 6) a </w:t>
      </w:r>
      <w:r w:rsidR="00CB38F8" w:rsidRPr="002A3A49">
        <w:rPr>
          <w:rFonts w:ascii="Garamond" w:hAnsi="Garamond"/>
          <w:i/>
          <w:sz w:val="24"/>
          <w:szCs w:val="24"/>
        </w:rPr>
        <w:t>„Vymezení základních pojmů“</w:t>
      </w:r>
      <w:r w:rsidR="00CB38F8" w:rsidRPr="002A3A49">
        <w:rPr>
          <w:rFonts w:ascii="Garamond" w:hAnsi="Garamond"/>
          <w:sz w:val="24"/>
          <w:szCs w:val="24"/>
        </w:rPr>
        <w:t xml:space="preserve"> (část 2., str. 7 - 19). Stěžejní části práce jsou potom věnovány </w:t>
      </w:r>
      <w:r w:rsidR="00CB38F8" w:rsidRPr="002A3A49">
        <w:rPr>
          <w:rFonts w:ascii="Garamond" w:hAnsi="Garamond"/>
          <w:i/>
          <w:sz w:val="24"/>
          <w:szCs w:val="24"/>
        </w:rPr>
        <w:t>„Zadávání veřejných zakázek“</w:t>
      </w:r>
      <w:r w:rsidR="00CB38F8" w:rsidRPr="002A3A49">
        <w:rPr>
          <w:rFonts w:ascii="Garamond" w:hAnsi="Garamond"/>
          <w:sz w:val="24"/>
          <w:szCs w:val="24"/>
        </w:rPr>
        <w:t xml:space="preserve"> (část 3., str. 20 - 42) a pak</w:t>
      </w:r>
      <w:r w:rsidR="00774397">
        <w:rPr>
          <w:rFonts w:ascii="Garamond" w:hAnsi="Garamond"/>
          <w:sz w:val="24"/>
          <w:szCs w:val="24"/>
        </w:rPr>
        <w:t xml:space="preserve"> i</w:t>
      </w:r>
      <w:r w:rsidR="00CB38F8" w:rsidRPr="002A3A49">
        <w:rPr>
          <w:rFonts w:ascii="Garamond" w:hAnsi="Garamond"/>
          <w:sz w:val="24"/>
          <w:szCs w:val="24"/>
        </w:rPr>
        <w:t xml:space="preserve"> samotnému </w:t>
      </w:r>
      <w:r w:rsidR="00CB38F8" w:rsidRPr="002A3A49">
        <w:rPr>
          <w:rFonts w:ascii="Garamond" w:hAnsi="Garamond"/>
          <w:i/>
          <w:sz w:val="24"/>
          <w:szCs w:val="24"/>
        </w:rPr>
        <w:t>„Jednacímu řízení bez uveřejnění“</w:t>
      </w:r>
      <w:r w:rsidR="00CB38F8" w:rsidRPr="002A3A49">
        <w:rPr>
          <w:rFonts w:ascii="Garamond" w:hAnsi="Garamond"/>
          <w:sz w:val="24"/>
          <w:szCs w:val="24"/>
        </w:rPr>
        <w:t xml:space="preserve"> (část 4, str. 43 -</w:t>
      </w:r>
      <w:r w:rsidR="00774397">
        <w:rPr>
          <w:rFonts w:ascii="Garamond" w:hAnsi="Garamond"/>
          <w:sz w:val="24"/>
          <w:szCs w:val="24"/>
        </w:rPr>
        <w:t xml:space="preserve"> 65). Samostatná část práce se pak</w:t>
      </w:r>
      <w:r w:rsidR="003D28FF" w:rsidRPr="002A3A49">
        <w:rPr>
          <w:rFonts w:ascii="Garamond" w:hAnsi="Garamond"/>
          <w:sz w:val="24"/>
          <w:szCs w:val="24"/>
        </w:rPr>
        <w:t xml:space="preserve"> </w:t>
      </w:r>
      <w:r w:rsidR="00774397">
        <w:rPr>
          <w:rFonts w:ascii="Garamond" w:hAnsi="Garamond"/>
          <w:sz w:val="24"/>
          <w:szCs w:val="24"/>
        </w:rPr>
        <w:t>zaměřuje na</w:t>
      </w:r>
      <w:r w:rsidR="00CB38F8" w:rsidRPr="002A3A49">
        <w:rPr>
          <w:rFonts w:ascii="Garamond" w:hAnsi="Garamond"/>
          <w:sz w:val="24"/>
          <w:szCs w:val="24"/>
        </w:rPr>
        <w:t xml:space="preserve"> </w:t>
      </w:r>
      <w:r w:rsidR="00774397">
        <w:rPr>
          <w:rFonts w:ascii="Garamond" w:hAnsi="Garamond"/>
          <w:i/>
          <w:sz w:val="24"/>
          <w:szCs w:val="24"/>
        </w:rPr>
        <w:t>„Úvahy</w:t>
      </w:r>
      <w:r w:rsidR="00CB38F8" w:rsidRPr="002A3A49">
        <w:rPr>
          <w:rFonts w:ascii="Garamond" w:hAnsi="Garamond"/>
          <w:i/>
          <w:sz w:val="24"/>
          <w:szCs w:val="24"/>
        </w:rPr>
        <w:t xml:space="preserve"> de </w:t>
      </w:r>
      <w:proofErr w:type="spellStart"/>
      <w:r w:rsidR="00CB38F8" w:rsidRPr="002A3A49">
        <w:rPr>
          <w:rFonts w:ascii="Garamond" w:hAnsi="Garamond"/>
          <w:i/>
          <w:sz w:val="24"/>
          <w:szCs w:val="24"/>
        </w:rPr>
        <w:t>lege</w:t>
      </w:r>
      <w:proofErr w:type="spellEnd"/>
      <w:r w:rsidR="00CB38F8" w:rsidRPr="002A3A49">
        <w:rPr>
          <w:rFonts w:ascii="Garamond" w:hAnsi="Garamond"/>
          <w:i/>
          <w:sz w:val="24"/>
          <w:szCs w:val="24"/>
        </w:rPr>
        <w:t xml:space="preserve"> </w:t>
      </w:r>
      <w:proofErr w:type="spellStart"/>
      <w:r w:rsidR="00CB38F8" w:rsidRPr="002A3A49">
        <w:rPr>
          <w:rFonts w:ascii="Garamond" w:hAnsi="Garamond"/>
          <w:i/>
          <w:sz w:val="24"/>
          <w:szCs w:val="24"/>
        </w:rPr>
        <w:t>ferenda</w:t>
      </w:r>
      <w:proofErr w:type="spellEnd"/>
      <w:r w:rsidR="00CB38F8" w:rsidRPr="002A3A49">
        <w:rPr>
          <w:rFonts w:ascii="Garamond" w:hAnsi="Garamond"/>
          <w:i/>
          <w:sz w:val="24"/>
          <w:szCs w:val="24"/>
        </w:rPr>
        <w:t>“</w:t>
      </w:r>
      <w:r w:rsidR="00CB38F8" w:rsidRPr="002A3A49">
        <w:rPr>
          <w:rFonts w:ascii="Garamond" w:hAnsi="Garamond"/>
          <w:sz w:val="24"/>
          <w:szCs w:val="24"/>
        </w:rPr>
        <w:t xml:space="preserve"> (část 5., str. 66 - 69). </w:t>
      </w:r>
    </w:p>
    <w:p w:rsidR="00C073AE" w:rsidRPr="002A3A49" w:rsidRDefault="00FA273C" w:rsidP="00C073AE">
      <w:pPr>
        <w:spacing w:line="240" w:lineRule="auto"/>
        <w:ind w:firstLine="540"/>
        <w:jc w:val="both"/>
        <w:rPr>
          <w:rFonts w:ascii="Garamond" w:hAnsi="Garamond"/>
          <w:sz w:val="24"/>
          <w:szCs w:val="24"/>
        </w:rPr>
      </w:pPr>
      <w:r w:rsidRPr="002A3A49">
        <w:rPr>
          <w:rFonts w:ascii="Garamond" w:hAnsi="Garamond"/>
          <w:sz w:val="24"/>
          <w:szCs w:val="24"/>
        </w:rPr>
        <w:t>P</w:t>
      </w:r>
      <w:r w:rsidR="00C073AE" w:rsidRPr="002A3A49">
        <w:rPr>
          <w:rFonts w:ascii="Garamond" w:hAnsi="Garamond"/>
          <w:sz w:val="24"/>
          <w:szCs w:val="24"/>
        </w:rPr>
        <w:t>osuzovaná diplomová je podrobně strukturovaná,</w:t>
      </w:r>
      <w:r w:rsidRPr="002A3A49">
        <w:rPr>
          <w:rFonts w:ascii="Garamond" w:hAnsi="Garamond"/>
          <w:sz w:val="24"/>
          <w:szCs w:val="24"/>
        </w:rPr>
        <w:t xml:space="preserve"> což ji činí</w:t>
      </w:r>
      <w:r w:rsidR="008648CF" w:rsidRPr="002A3A49">
        <w:rPr>
          <w:rFonts w:ascii="Garamond" w:hAnsi="Garamond"/>
          <w:sz w:val="24"/>
          <w:szCs w:val="24"/>
        </w:rPr>
        <w:t xml:space="preserve"> pro čtenáře </w:t>
      </w:r>
      <w:r w:rsidRPr="002A3A49">
        <w:rPr>
          <w:rFonts w:ascii="Garamond" w:hAnsi="Garamond"/>
          <w:sz w:val="24"/>
          <w:szCs w:val="24"/>
        </w:rPr>
        <w:t>přehlednout (byť si nelze nevšimn</w:t>
      </w:r>
      <w:r w:rsidR="00E717C8" w:rsidRPr="002A3A49">
        <w:rPr>
          <w:rFonts w:ascii="Garamond" w:hAnsi="Garamond"/>
          <w:sz w:val="24"/>
          <w:szCs w:val="24"/>
        </w:rPr>
        <w:t>out, že názvy některých částí mají</w:t>
      </w:r>
      <w:r w:rsidRPr="002A3A49">
        <w:rPr>
          <w:rFonts w:ascii="Garamond" w:hAnsi="Garamond"/>
          <w:sz w:val="24"/>
          <w:szCs w:val="24"/>
        </w:rPr>
        <w:t xml:space="preserve"> možná čtenáře zaujmout až příliš</w:t>
      </w:r>
      <w:r w:rsidR="003D28FF" w:rsidRPr="002A3A49">
        <w:rPr>
          <w:rFonts w:ascii="Garamond" w:hAnsi="Garamond"/>
          <w:sz w:val="24"/>
          <w:szCs w:val="24"/>
        </w:rPr>
        <w:t xml:space="preserve"> a</w:t>
      </w:r>
      <w:r w:rsidRPr="002A3A49">
        <w:rPr>
          <w:rFonts w:ascii="Garamond" w:hAnsi="Garamond"/>
          <w:sz w:val="24"/>
          <w:szCs w:val="24"/>
        </w:rPr>
        <w:t xml:space="preserve"> je </w:t>
      </w:r>
      <w:r w:rsidR="003D28FF" w:rsidRPr="002A3A49">
        <w:rPr>
          <w:rFonts w:ascii="Garamond" w:hAnsi="Garamond"/>
          <w:sz w:val="24"/>
          <w:szCs w:val="24"/>
        </w:rPr>
        <w:t>otázkou, zda jsou podobné názvy pro kvalifikační práce vhodné</w:t>
      </w:r>
      <w:r w:rsidRPr="002A3A49">
        <w:rPr>
          <w:rFonts w:ascii="Garamond" w:hAnsi="Garamond"/>
          <w:sz w:val="24"/>
          <w:szCs w:val="24"/>
        </w:rPr>
        <w:t xml:space="preserve">, viz kapitoly </w:t>
      </w:r>
      <w:proofErr w:type="gramStart"/>
      <w:r w:rsidRPr="002A3A49">
        <w:rPr>
          <w:rFonts w:ascii="Garamond" w:hAnsi="Garamond"/>
          <w:sz w:val="24"/>
          <w:szCs w:val="24"/>
        </w:rPr>
        <w:t>4.1. či</w:t>
      </w:r>
      <w:proofErr w:type="gramEnd"/>
      <w:r w:rsidRPr="002A3A49">
        <w:rPr>
          <w:rFonts w:ascii="Garamond" w:hAnsi="Garamond"/>
          <w:sz w:val="24"/>
          <w:szCs w:val="24"/>
        </w:rPr>
        <w:t xml:space="preserve"> 4.4.2.).</w:t>
      </w:r>
      <w:r w:rsidR="003D28FF" w:rsidRPr="002A3A49">
        <w:rPr>
          <w:rFonts w:ascii="Garamond" w:hAnsi="Garamond"/>
          <w:sz w:val="24"/>
          <w:szCs w:val="24"/>
        </w:rPr>
        <w:t xml:space="preserve"> </w:t>
      </w:r>
      <w:r w:rsidRPr="002A3A49">
        <w:rPr>
          <w:rFonts w:ascii="Garamond" w:hAnsi="Garamond"/>
          <w:sz w:val="24"/>
          <w:szCs w:val="24"/>
        </w:rPr>
        <w:t>Určité pochybnosti mohou vyvstat, i pokud jde o proporcionalitu práce. Samotnému jádru práce (jednací řízení bez uveřejnění) se totiž autorka věnuje až od str. 40. V této situaci je otázkou, zda by nebylo vh</w:t>
      </w:r>
      <w:r w:rsidR="008648CF" w:rsidRPr="002A3A49">
        <w:rPr>
          <w:rFonts w:ascii="Garamond" w:hAnsi="Garamond"/>
          <w:sz w:val="24"/>
          <w:szCs w:val="24"/>
        </w:rPr>
        <w:t>odnější změřit se i na některé dílčí otázky s tímto „jádrem“ spojené</w:t>
      </w:r>
      <w:r w:rsidRPr="002A3A49">
        <w:rPr>
          <w:rFonts w:ascii="Garamond" w:hAnsi="Garamond"/>
          <w:sz w:val="24"/>
          <w:szCs w:val="24"/>
        </w:rPr>
        <w:t xml:space="preserve"> </w:t>
      </w:r>
      <w:r w:rsidR="008648CF" w:rsidRPr="002A3A49">
        <w:rPr>
          <w:rFonts w:ascii="Garamond" w:hAnsi="Garamond"/>
          <w:sz w:val="24"/>
          <w:szCs w:val="24"/>
        </w:rPr>
        <w:t xml:space="preserve">(viz např. části </w:t>
      </w:r>
      <w:proofErr w:type="gramStart"/>
      <w:r w:rsidR="008648CF" w:rsidRPr="002A3A49">
        <w:rPr>
          <w:rFonts w:ascii="Garamond" w:hAnsi="Garamond"/>
          <w:sz w:val="24"/>
          <w:szCs w:val="24"/>
        </w:rPr>
        <w:t>4.2</w:t>
      </w:r>
      <w:proofErr w:type="gramEnd"/>
      <w:r w:rsidR="008648CF" w:rsidRPr="002A3A49">
        <w:rPr>
          <w:rFonts w:ascii="Garamond" w:hAnsi="Garamond"/>
          <w:sz w:val="24"/>
          <w:szCs w:val="24"/>
        </w:rPr>
        <w:t xml:space="preserve">. a 4.3.), namísto úvodního popisu </w:t>
      </w:r>
      <w:r w:rsidR="00E717C8" w:rsidRPr="002A3A49">
        <w:rPr>
          <w:rFonts w:ascii="Garamond" w:hAnsi="Garamond"/>
          <w:sz w:val="24"/>
          <w:szCs w:val="24"/>
        </w:rPr>
        <w:t xml:space="preserve">např. </w:t>
      </w:r>
      <w:r w:rsidR="008648CF" w:rsidRPr="002A3A49">
        <w:rPr>
          <w:rFonts w:ascii="Garamond" w:hAnsi="Garamond"/>
          <w:sz w:val="24"/>
          <w:szCs w:val="24"/>
        </w:rPr>
        <w:t>právního vývoje veřejných zakázek do roku 1989 (viz str. 3-4).</w:t>
      </w:r>
      <w:r w:rsidR="00E717C8" w:rsidRPr="002A3A49">
        <w:rPr>
          <w:rFonts w:ascii="Garamond" w:hAnsi="Garamond"/>
          <w:sz w:val="24"/>
          <w:szCs w:val="24"/>
        </w:rPr>
        <w:t xml:space="preserve"> Stejně tak podle mého názoru přicházelo v úvahu zahrnout pojednání o praktických příkladech či úvahách</w:t>
      </w:r>
      <w:r w:rsidR="008648CF" w:rsidRPr="002A3A49">
        <w:rPr>
          <w:rFonts w:ascii="Garamond" w:hAnsi="Garamond"/>
          <w:sz w:val="24"/>
          <w:szCs w:val="24"/>
        </w:rPr>
        <w:t xml:space="preserve"> </w:t>
      </w:r>
      <w:r w:rsidR="008648CF" w:rsidRPr="002A3A49">
        <w:rPr>
          <w:rFonts w:ascii="Garamond" w:hAnsi="Garamond"/>
          <w:i/>
          <w:sz w:val="24"/>
          <w:szCs w:val="24"/>
        </w:rPr>
        <w:t xml:space="preserve">de </w:t>
      </w:r>
      <w:proofErr w:type="spellStart"/>
      <w:r w:rsidR="008648CF" w:rsidRPr="002A3A49">
        <w:rPr>
          <w:rFonts w:ascii="Garamond" w:hAnsi="Garamond"/>
          <w:i/>
          <w:sz w:val="24"/>
          <w:szCs w:val="24"/>
        </w:rPr>
        <w:t>lege</w:t>
      </w:r>
      <w:proofErr w:type="spellEnd"/>
      <w:r w:rsidR="008648CF" w:rsidRPr="002A3A49">
        <w:rPr>
          <w:rFonts w:ascii="Garamond" w:hAnsi="Garamond"/>
          <w:i/>
          <w:sz w:val="24"/>
          <w:szCs w:val="24"/>
        </w:rPr>
        <w:t xml:space="preserve"> </w:t>
      </w:r>
      <w:proofErr w:type="spellStart"/>
      <w:r w:rsidR="008648CF" w:rsidRPr="002A3A49">
        <w:rPr>
          <w:rFonts w:ascii="Garamond" w:hAnsi="Garamond"/>
          <w:i/>
          <w:sz w:val="24"/>
          <w:szCs w:val="24"/>
        </w:rPr>
        <w:t>ferenda</w:t>
      </w:r>
      <w:proofErr w:type="spellEnd"/>
      <w:r w:rsidR="008648CF" w:rsidRPr="002A3A49">
        <w:rPr>
          <w:rFonts w:ascii="Garamond" w:hAnsi="Garamond"/>
          <w:sz w:val="24"/>
          <w:szCs w:val="24"/>
        </w:rPr>
        <w:t xml:space="preserve"> </w:t>
      </w:r>
      <w:r w:rsidR="00E717C8" w:rsidRPr="002A3A49">
        <w:rPr>
          <w:rFonts w:ascii="Garamond" w:hAnsi="Garamond"/>
          <w:sz w:val="24"/>
          <w:szCs w:val="24"/>
        </w:rPr>
        <w:t xml:space="preserve">(části </w:t>
      </w:r>
      <w:proofErr w:type="gramStart"/>
      <w:r w:rsidR="00E717C8" w:rsidRPr="002A3A49">
        <w:rPr>
          <w:rFonts w:ascii="Garamond" w:hAnsi="Garamond"/>
          <w:sz w:val="24"/>
          <w:szCs w:val="24"/>
        </w:rPr>
        <w:t>4.4. a 5.) přímo</w:t>
      </w:r>
      <w:proofErr w:type="gramEnd"/>
      <w:r w:rsidR="00E717C8" w:rsidRPr="002A3A49">
        <w:rPr>
          <w:rFonts w:ascii="Garamond" w:hAnsi="Garamond"/>
          <w:sz w:val="24"/>
          <w:szCs w:val="24"/>
        </w:rPr>
        <w:t xml:space="preserve"> k popisu jednotlivých institutů, nejedná se ni</w:t>
      </w:r>
      <w:r w:rsidR="003D28FF" w:rsidRPr="002A3A49">
        <w:rPr>
          <w:rFonts w:ascii="Garamond" w:hAnsi="Garamond"/>
          <w:sz w:val="24"/>
          <w:szCs w:val="24"/>
        </w:rPr>
        <w:t>c</w:t>
      </w:r>
      <w:r w:rsidR="00E717C8" w:rsidRPr="002A3A49">
        <w:rPr>
          <w:rFonts w:ascii="Garamond" w:hAnsi="Garamond"/>
          <w:sz w:val="24"/>
          <w:szCs w:val="24"/>
        </w:rPr>
        <w:t>méně o nic zása</w:t>
      </w:r>
      <w:r w:rsidR="003D28FF" w:rsidRPr="002A3A49">
        <w:rPr>
          <w:rFonts w:ascii="Garamond" w:hAnsi="Garamond"/>
          <w:sz w:val="24"/>
          <w:szCs w:val="24"/>
        </w:rPr>
        <w:t xml:space="preserve">dního a i </w:t>
      </w:r>
      <w:r w:rsidR="00774397">
        <w:rPr>
          <w:rFonts w:ascii="Garamond" w:hAnsi="Garamond"/>
          <w:sz w:val="24"/>
          <w:szCs w:val="24"/>
        </w:rPr>
        <w:t xml:space="preserve">zvolený </w:t>
      </w:r>
      <w:r w:rsidR="003D28FF" w:rsidRPr="002A3A49">
        <w:rPr>
          <w:rFonts w:ascii="Garamond" w:hAnsi="Garamond"/>
          <w:sz w:val="24"/>
          <w:szCs w:val="24"/>
        </w:rPr>
        <w:t>přístup</w:t>
      </w:r>
      <w:r w:rsidR="00E717C8" w:rsidRPr="002A3A49">
        <w:rPr>
          <w:rFonts w:ascii="Garamond" w:hAnsi="Garamond"/>
          <w:sz w:val="24"/>
          <w:szCs w:val="24"/>
        </w:rPr>
        <w:t xml:space="preserve"> autorky </w:t>
      </w:r>
      <w:r w:rsidR="003D28FF" w:rsidRPr="002A3A49">
        <w:rPr>
          <w:rFonts w:ascii="Garamond" w:hAnsi="Garamond"/>
          <w:sz w:val="24"/>
          <w:szCs w:val="24"/>
        </w:rPr>
        <w:t xml:space="preserve">k systematice práce </w:t>
      </w:r>
      <w:r w:rsidR="00E717C8" w:rsidRPr="002A3A49">
        <w:rPr>
          <w:rFonts w:ascii="Garamond" w:hAnsi="Garamond"/>
          <w:sz w:val="24"/>
          <w:szCs w:val="24"/>
        </w:rPr>
        <w:t>má svoji logiku.</w:t>
      </w:r>
      <w:r w:rsidR="00C073AE" w:rsidRPr="002A3A49">
        <w:rPr>
          <w:rFonts w:ascii="Garamond" w:hAnsi="Garamond"/>
          <w:sz w:val="24"/>
          <w:szCs w:val="24"/>
        </w:rPr>
        <w:t xml:space="preserve"> </w:t>
      </w:r>
    </w:p>
    <w:p w:rsidR="00C073AE" w:rsidRPr="002A3A49" w:rsidRDefault="00C073AE" w:rsidP="00782BC3">
      <w:pPr>
        <w:spacing w:line="240" w:lineRule="auto"/>
        <w:ind w:firstLine="540"/>
        <w:jc w:val="both"/>
        <w:rPr>
          <w:rFonts w:ascii="Garamond" w:hAnsi="Garamond"/>
          <w:sz w:val="24"/>
          <w:szCs w:val="24"/>
        </w:rPr>
      </w:pPr>
      <w:bookmarkStart w:id="0" w:name="_GoBack"/>
      <w:r w:rsidRPr="002A3A49">
        <w:rPr>
          <w:rFonts w:ascii="Garamond" w:hAnsi="Garamond"/>
          <w:sz w:val="24"/>
          <w:szCs w:val="24"/>
        </w:rPr>
        <w:t xml:space="preserve">Z hlediska práce s prameny </w:t>
      </w:r>
      <w:bookmarkEnd w:id="0"/>
      <w:r w:rsidRPr="002A3A49">
        <w:rPr>
          <w:rFonts w:ascii="Garamond" w:hAnsi="Garamond"/>
          <w:sz w:val="24"/>
          <w:szCs w:val="24"/>
        </w:rPr>
        <w:t>je třeba konstatovat, že autor</w:t>
      </w:r>
      <w:r w:rsidR="00EF2827" w:rsidRPr="002A3A49">
        <w:rPr>
          <w:rFonts w:ascii="Garamond" w:hAnsi="Garamond"/>
          <w:sz w:val="24"/>
          <w:szCs w:val="24"/>
        </w:rPr>
        <w:t xml:space="preserve">ka bezpochyby prokázala schopnost odpovídajícím způsobem pracovat s odbornými texty, právními předpisy i soudní judikaturou. Strukturu pramenů lze považovat pro danou práci za dostatečnou (odborné </w:t>
      </w:r>
      <w:r w:rsidR="00EF2827" w:rsidRPr="002A3A49">
        <w:rPr>
          <w:rFonts w:ascii="Garamond" w:hAnsi="Garamond"/>
          <w:sz w:val="24"/>
          <w:szCs w:val="24"/>
        </w:rPr>
        <w:lastRenderedPageBreak/>
        <w:t>monografie, komentáře, odborné časopisy i elektronické zdroje). Vzhledem ke specifickému tématu práce je možno akceptovat, že některé prameny jsou i staršího data (byť autorka popisuje relativně stále ještě novou právní úpravu). Je třeba ocenit, že autorka v rámci okruhu pramenů dostatečně zohledňovala též justiční i správní praxi. U obdobného druhu kvalifikačních prací je vždy otázkou, nakolik je možno vycházet též ze zdrojů spíše publicistického charakteru (či dokonce tiskových zpráv, viz např. str. 79), nicméně</w:t>
      </w:r>
      <w:r w:rsidR="003D28FF" w:rsidRPr="002A3A49">
        <w:rPr>
          <w:rFonts w:ascii="Garamond" w:hAnsi="Garamond"/>
          <w:sz w:val="24"/>
          <w:szCs w:val="24"/>
        </w:rPr>
        <w:t xml:space="preserve"> využití obdobných pramenů</w:t>
      </w:r>
      <w:r w:rsidR="00EF2827" w:rsidRPr="002A3A49">
        <w:rPr>
          <w:rFonts w:ascii="Garamond" w:hAnsi="Garamond"/>
          <w:sz w:val="24"/>
          <w:szCs w:val="24"/>
        </w:rPr>
        <w:t xml:space="preserve"> v omezené míře nepovažuji za nějaký zásadní problém.  </w:t>
      </w:r>
    </w:p>
    <w:p w:rsidR="00C073AE" w:rsidRPr="002A3A49" w:rsidRDefault="00C073AE" w:rsidP="00C073AE">
      <w:pPr>
        <w:spacing w:line="240" w:lineRule="auto"/>
        <w:jc w:val="both"/>
        <w:rPr>
          <w:rFonts w:ascii="Garamond" w:hAnsi="Garamond"/>
          <w:b/>
          <w:sz w:val="24"/>
          <w:szCs w:val="24"/>
        </w:rPr>
      </w:pPr>
      <w:r w:rsidRPr="002A3A49">
        <w:rPr>
          <w:rFonts w:ascii="Garamond" w:hAnsi="Garamond"/>
          <w:b/>
          <w:sz w:val="24"/>
          <w:szCs w:val="24"/>
        </w:rPr>
        <w:t xml:space="preserve">3. Formální úroveň práce </w:t>
      </w:r>
      <w:r w:rsidRPr="002A3A49">
        <w:rPr>
          <w:rFonts w:ascii="Garamond" w:hAnsi="Garamond"/>
          <w:sz w:val="24"/>
          <w:szCs w:val="24"/>
        </w:rPr>
        <w:t>(včetně práce s citacemi a poznámkovým aparátem)</w:t>
      </w:r>
      <w:r w:rsidRPr="002A3A49">
        <w:rPr>
          <w:rFonts w:ascii="Garamond" w:hAnsi="Garamond"/>
          <w:b/>
          <w:sz w:val="24"/>
          <w:szCs w:val="24"/>
        </w:rPr>
        <w:t>:</w:t>
      </w:r>
    </w:p>
    <w:p w:rsidR="00F60124" w:rsidRPr="002A3A49" w:rsidRDefault="003D28FF" w:rsidP="00F60124">
      <w:pPr>
        <w:spacing w:line="240" w:lineRule="auto"/>
        <w:ind w:firstLine="540"/>
        <w:jc w:val="both"/>
        <w:rPr>
          <w:rFonts w:ascii="Garamond" w:hAnsi="Garamond"/>
          <w:sz w:val="24"/>
          <w:szCs w:val="24"/>
        </w:rPr>
      </w:pPr>
      <w:r w:rsidRPr="002A3A49">
        <w:rPr>
          <w:rFonts w:ascii="Garamond" w:hAnsi="Garamond"/>
          <w:sz w:val="24"/>
          <w:szCs w:val="24"/>
        </w:rPr>
        <w:t>Pokud jde o formální náležitosti</w:t>
      </w:r>
      <w:r w:rsidR="00F60124" w:rsidRPr="002A3A49">
        <w:rPr>
          <w:rFonts w:ascii="Garamond" w:hAnsi="Garamond"/>
          <w:sz w:val="24"/>
          <w:szCs w:val="24"/>
        </w:rPr>
        <w:t>, je posuzovaná práce zpracována v zásadě řádně a v souladu se stanovenými požadavky. Text neobsahuje zásadní stylistické chyby. Poznámkový aparát autorka využívá způsobem odpovídajícím úrovni dané odborné</w:t>
      </w:r>
      <w:r w:rsidRPr="002A3A49">
        <w:rPr>
          <w:rFonts w:ascii="Garamond" w:hAnsi="Garamond"/>
          <w:sz w:val="24"/>
          <w:szCs w:val="24"/>
        </w:rPr>
        <w:t xml:space="preserve"> práce.</w:t>
      </w:r>
    </w:p>
    <w:p w:rsidR="00C073AE" w:rsidRPr="002A3A49" w:rsidRDefault="00C073AE" w:rsidP="00C073AE">
      <w:pPr>
        <w:spacing w:line="240" w:lineRule="auto"/>
        <w:jc w:val="both"/>
        <w:rPr>
          <w:rFonts w:ascii="Garamond" w:hAnsi="Garamond"/>
          <w:b/>
          <w:sz w:val="24"/>
          <w:szCs w:val="24"/>
        </w:rPr>
      </w:pPr>
      <w:r w:rsidRPr="002A3A49">
        <w:rPr>
          <w:rFonts w:ascii="Garamond" w:hAnsi="Garamond"/>
          <w:b/>
          <w:sz w:val="24"/>
          <w:szCs w:val="24"/>
        </w:rPr>
        <w:t xml:space="preserve">4. Celkové hodnocení práce </w:t>
      </w:r>
      <w:r w:rsidRPr="002A3A49">
        <w:rPr>
          <w:rFonts w:ascii="Garamond" w:hAnsi="Garamond"/>
          <w:sz w:val="24"/>
          <w:szCs w:val="24"/>
        </w:rPr>
        <w:t>(včetně naplnění zadání a cíle práce)</w:t>
      </w:r>
      <w:r w:rsidRPr="002A3A49">
        <w:rPr>
          <w:rFonts w:ascii="Garamond" w:hAnsi="Garamond"/>
          <w:b/>
          <w:sz w:val="24"/>
          <w:szCs w:val="24"/>
        </w:rPr>
        <w:t>:</w:t>
      </w:r>
    </w:p>
    <w:p w:rsidR="00F60124" w:rsidRPr="002A3A49" w:rsidRDefault="00F60124" w:rsidP="002A5414">
      <w:pPr>
        <w:spacing w:line="240" w:lineRule="auto"/>
        <w:ind w:firstLine="540"/>
        <w:jc w:val="both"/>
        <w:rPr>
          <w:rFonts w:ascii="Garamond" w:hAnsi="Garamond"/>
          <w:sz w:val="24"/>
          <w:szCs w:val="24"/>
        </w:rPr>
      </w:pPr>
      <w:r w:rsidRPr="002A3A49">
        <w:rPr>
          <w:rFonts w:ascii="Garamond" w:hAnsi="Garamond"/>
          <w:sz w:val="24"/>
          <w:szCs w:val="24"/>
        </w:rPr>
        <w:t>Posuzovaná diplomová práce je zpraco</w:t>
      </w:r>
      <w:r w:rsidR="005C1C6A">
        <w:rPr>
          <w:rFonts w:ascii="Garamond" w:hAnsi="Garamond"/>
          <w:sz w:val="24"/>
          <w:szCs w:val="24"/>
        </w:rPr>
        <w:t>vána tak, že i přes shora vyslovené</w:t>
      </w:r>
      <w:r w:rsidRPr="002A3A49">
        <w:rPr>
          <w:rFonts w:ascii="Garamond" w:hAnsi="Garamond"/>
          <w:sz w:val="24"/>
          <w:szCs w:val="24"/>
        </w:rPr>
        <w:t xml:space="preserve"> </w:t>
      </w:r>
      <w:r w:rsidR="003D28FF" w:rsidRPr="002A3A49">
        <w:rPr>
          <w:rFonts w:ascii="Garamond" w:hAnsi="Garamond"/>
          <w:sz w:val="24"/>
          <w:szCs w:val="24"/>
        </w:rPr>
        <w:t>drobné pochybnosti zcela jistě</w:t>
      </w:r>
      <w:r w:rsidRPr="002A3A49">
        <w:rPr>
          <w:rFonts w:ascii="Garamond" w:hAnsi="Garamond"/>
          <w:sz w:val="24"/>
          <w:szCs w:val="24"/>
        </w:rPr>
        <w:t xml:space="preserve"> odpovídá požadavkům kladeným na diplomové práce, přičemž cíle práce a zadání tématu byly zcela jistě naplněny. </w:t>
      </w:r>
      <w:r w:rsidR="003D28FF" w:rsidRPr="002A3A49">
        <w:rPr>
          <w:rFonts w:ascii="Garamond" w:hAnsi="Garamond"/>
          <w:sz w:val="24"/>
          <w:szCs w:val="24"/>
        </w:rPr>
        <w:t xml:space="preserve">Autorka prokázala, že se v dané oblasti právní úpravy velmi dobře orientuje a danou problematiku dokáže zpracovat do podoby </w:t>
      </w:r>
      <w:r w:rsidR="002A5414" w:rsidRPr="002A3A49">
        <w:rPr>
          <w:rFonts w:ascii="Garamond" w:hAnsi="Garamond"/>
          <w:sz w:val="24"/>
          <w:szCs w:val="24"/>
        </w:rPr>
        <w:t xml:space="preserve">kvalitního </w:t>
      </w:r>
      <w:r w:rsidR="003D28FF" w:rsidRPr="002A3A49">
        <w:rPr>
          <w:rFonts w:ascii="Garamond" w:hAnsi="Garamond"/>
          <w:sz w:val="24"/>
          <w:szCs w:val="24"/>
        </w:rPr>
        <w:t xml:space="preserve">odborného textu. I vzhledem k volbě tématu, které je poměrně neobvyklé </w:t>
      </w:r>
      <w:r w:rsidR="002A5414" w:rsidRPr="002A3A49">
        <w:rPr>
          <w:rFonts w:ascii="Garamond" w:hAnsi="Garamond"/>
          <w:sz w:val="24"/>
          <w:szCs w:val="24"/>
        </w:rPr>
        <w:t>(tím spíše pro diplomové práce)</w:t>
      </w:r>
      <w:r w:rsidR="005C1C6A">
        <w:rPr>
          <w:rFonts w:ascii="Garamond" w:hAnsi="Garamond"/>
          <w:sz w:val="24"/>
          <w:szCs w:val="24"/>
        </w:rPr>
        <w:t>, není třeba</w:t>
      </w:r>
      <w:r w:rsidR="002A5414" w:rsidRPr="002A3A49">
        <w:rPr>
          <w:rFonts w:ascii="Garamond" w:hAnsi="Garamond"/>
          <w:sz w:val="24"/>
          <w:szCs w:val="24"/>
        </w:rPr>
        <w:t xml:space="preserve"> mít z k práci </w:t>
      </w:r>
      <w:proofErr w:type="spellStart"/>
      <w:r w:rsidR="002A5414" w:rsidRPr="002A3A49">
        <w:rPr>
          <w:rFonts w:ascii="Garamond" w:hAnsi="Garamond"/>
          <w:sz w:val="24"/>
          <w:szCs w:val="24"/>
        </w:rPr>
        <w:t>zásadnější</w:t>
      </w:r>
      <w:proofErr w:type="spellEnd"/>
      <w:r w:rsidR="002A5414" w:rsidRPr="002A3A49">
        <w:rPr>
          <w:rFonts w:ascii="Garamond" w:hAnsi="Garamond"/>
          <w:sz w:val="24"/>
          <w:szCs w:val="24"/>
        </w:rPr>
        <w:t xml:space="preserve"> výhrady, byť (jak již bylo výše naznačeno) by podrobnější popis některých otázek mohl práci ještě více zatraktivnit. </w:t>
      </w:r>
      <w:proofErr w:type="spellStart"/>
      <w:r w:rsidR="002A5414" w:rsidRPr="002A3A49">
        <w:rPr>
          <w:rFonts w:ascii="Garamond" w:hAnsi="Garamond"/>
          <w:sz w:val="24"/>
          <w:szCs w:val="24"/>
        </w:rPr>
        <w:t>Příkladmo</w:t>
      </w:r>
      <w:proofErr w:type="spellEnd"/>
      <w:r w:rsidR="002A5414" w:rsidRPr="002A3A49">
        <w:rPr>
          <w:rFonts w:ascii="Garamond" w:hAnsi="Garamond"/>
          <w:sz w:val="24"/>
          <w:szCs w:val="24"/>
        </w:rPr>
        <w:t xml:space="preserve"> lze v této souvislosti zmínit např. vliv práva EU (tzv. zadávacích směrnic), resp. zajímavý by v tomto ohledu nepochybně mohl být i popis některých aspektů vybraných zahraničních úprav a jejich zkušeností s obdobnou problematikou, který v této souvislosti mohl být ilustrativní. Pozitivně je dále nutno </w:t>
      </w:r>
      <w:r w:rsidR="005C1C6A">
        <w:rPr>
          <w:rFonts w:ascii="Garamond" w:hAnsi="Garamond"/>
          <w:sz w:val="24"/>
          <w:szCs w:val="24"/>
        </w:rPr>
        <w:t>hodno</w:t>
      </w:r>
      <w:r w:rsidR="002A5414" w:rsidRPr="002A3A49">
        <w:rPr>
          <w:rFonts w:ascii="Garamond" w:hAnsi="Garamond"/>
          <w:sz w:val="24"/>
          <w:szCs w:val="24"/>
        </w:rPr>
        <w:t>ti</w:t>
      </w:r>
      <w:r w:rsidR="005C1C6A">
        <w:rPr>
          <w:rFonts w:ascii="Garamond" w:hAnsi="Garamond"/>
          <w:sz w:val="24"/>
          <w:szCs w:val="24"/>
        </w:rPr>
        <w:t>t</w:t>
      </w:r>
      <w:r w:rsidR="002A5414" w:rsidRPr="002A3A49">
        <w:rPr>
          <w:rFonts w:ascii="Garamond" w:hAnsi="Garamond"/>
          <w:sz w:val="24"/>
          <w:szCs w:val="24"/>
        </w:rPr>
        <w:t xml:space="preserve"> i to, že auto</w:t>
      </w:r>
      <w:r w:rsidR="002A3A49" w:rsidRPr="002A3A49">
        <w:rPr>
          <w:rFonts w:ascii="Garamond" w:hAnsi="Garamond"/>
          <w:sz w:val="24"/>
          <w:szCs w:val="24"/>
        </w:rPr>
        <w:t>r</w:t>
      </w:r>
      <w:r w:rsidR="002A5414" w:rsidRPr="002A3A49">
        <w:rPr>
          <w:rFonts w:ascii="Garamond" w:hAnsi="Garamond"/>
          <w:sz w:val="24"/>
          <w:szCs w:val="24"/>
        </w:rPr>
        <w:t>ka nes</w:t>
      </w:r>
      <w:r w:rsidR="002A3A49" w:rsidRPr="002A3A49">
        <w:rPr>
          <w:rFonts w:ascii="Garamond" w:hAnsi="Garamond"/>
          <w:sz w:val="24"/>
          <w:szCs w:val="24"/>
        </w:rPr>
        <w:t>etr</w:t>
      </w:r>
      <w:r w:rsidR="002A5414" w:rsidRPr="002A3A49">
        <w:rPr>
          <w:rFonts w:ascii="Garamond" w:hAnsi="Garamond"/>
          <w:sz w:val="24"/>
          <w:szCs w:val="24"/>
        </w:rPr>
        <w:t xml:space="preserve">vala u </w:t>
      </w:r>
      <w:r w:rsidR="002A3A49" w:rsidRPr="002A3A49">
        <w:rPr>
          <w:rFonts w:ascii="Garamond" w:hAnsi="Garamond"/>
          <w:sz w:val="24"/>
          <w:szCs w:val="24"/>
        </w:rPr>
        <w:t xml:space="preserve">prostého </w:t>
      </w:r>
      <w:r w:rsidR="002A5414" w:rsidRPr="002A3A49">
        <w:rPr>
          <w:rFonts w:ascii="Garamond" w:hAnsi="Garamond"/>
          <w:sz w:val="24"/>
          <w:szCs w:val="24"/>
        </w:rPr>
        <w:t>pop</w:t>
      </w:r>
      <w:r w:rsidR="002A3A49" w:rsidRPr="002A3A49">
        <w:rPr>
          <w:rFonts w:ascii="Garamond" w:hAnsi="Garamond"/>
          <w:sz w:val="24"/>
          <w:szCs w:val="24"/>
        </w:rPr>
        <w:t>isu právní úpravy (či shrnut</w:t>
      </w:r>
      <w:r w:rsidR="002A5414" w:rsidRPr="002A3A49">
        <w:rPr>
          <w:rFonts w:ascii="Garamond" w:hAnsi="Garamond"/>
          <w:sz w:val="24"/>
          <w:szCs w:val="24"/>
        </w:rPr>
        <w:t xml:space="preserve">í závěrů </w:t>
      </w:r>
      <w:r w:rsidR="002A3A49" w:rsidRPr="002A3A49">
        <w:rPr>
          <w:rFonts w:ascii="Garamond" w:hAnsi="Garamond"/>
          <w:sz w:val="24"/>
          <w:szCs w:val="24"/>
        </w:rPr>
        <w:t xml:space="preserve">vyplývajících </w:t>
      </w:r>
      <w:r w:rsidR="002A5414" w:rsidRPr="002A3A49">
        <w:rPr>
          <w:rFonts w:ascii="Garamond" w:hAnsi="Garamond"/>
          <w:sz w:val="24"/>
          <w:szCs w:val="24"/>
        </w:rPr>
        <w:t>z jiných zdrojů), ale na řadě míst vyjadřovala k popisovaným otázkám i svůj pohled (</w:t>
      </w:r>
      <w:r w:rsidR="005C1C6A">
        <w:rPr>
          <w:rFonts w:ascii="Garamond" w:hAnsi="Garamond"/>
          <w:sz w:val="24"/>
          <w:szCs w:val="24"/>
        </w:rPr>
        <w:t xml:space="preserve">a to </w:t>
      </w:r>
      <w:r w:rsidR="002A5414" w:rsidRPr="002A3A49">
        <w:rPr>
          <w:rFonts w:ascii="Garamond" w:hAnsi="Garamond"/>
          <w:sz w:val="24"/>
          <w:szCs w:val="24"/>
        </w:rPr>
        <w:t xml:space="preserve">nejen v části věnované úvahám </w:t>
      </w:r>
      <w:r w:rsidR="002A5414" w:rsidRPr="002A3A49">
        <w:rPr>
          <w:rFonts w:ascii="Garamond" w:hAnsi="Garamond"/>
          <w:i/>
          <w:sz w:val="24"/>
          <w:szCs w:val="24"/>
        </w:rPr>
        <w:t xml:space="preserve">de </w:t>
      </w:r>
      <w:proofErr w:type="spellStart"/>
      <w:r w:rsidR="002A5414" w:rsidRPr="002A3A49">
        <w:rPr>
          <w:rFonts w:ascii="Garamond" w:hAnsi="Garamond"/>
          <w:i/>
          <w:sz w:val="24"/>
          <w:szCs w:val="24"/>
        </w:rPr>
        <w:t>lege</w:t>
      </w:r>
      <w:proofErr w:type="spellEnd"/>
      <w:r w:rsidR="002A5414" w:rsidRPr="002A3A49">
        <w:rPr>
          <w:rFonts w:ascii="Garamond" w:hAnsi="Garamond"/>
          <w:i/>
          <w:sz w:val="24"/>
          <w:szCs w:val="24"/>
        </w:rPr>
        <w:t xml:space="preserve"> </w:t>
      </w:r>
      <w:proofErr w:type="spellStart"/>
      <w:r w:rsidR="002A5414" w:rsidRPr="002A3A49">
        <w:rPr>
          <w:rFonts w:ascii="Garamond" w:hAnsi="Garamond"/>
          <w:i/>
          <w:sz w:val="24"/>
          <w:szCs w:val="24"/>
        </w:rPr>
        <w:t>ferenda</w:t>
      </w:r>
      <w:proofErr w:type="spellEnd"/>
      <w:r w:rsidR="002A5414" w:rsidRPr="002A3A49">
        <w:rPr>
          <w:rFonts w:ascii="Garamond" w:hAnsi="Garamond"/>
          <w:sz w:val="24"/>
          <w:szCs w:val="24"/>
        </w:rPr>
        <w:t xml:space="preserve">, viz str. </w:t>
      </w:r>
      <w:r w:rsidR="002A3A49" w:rsidRPr="002A3A49">
        <w:rPr>
          <w:rFonts w:ascii="Garamond" w:hAnsi="Garamond"/>
          <w:sz w:val="24"/>
          <w:szCs w:val="24"/>
        </w:rPr>
        <w:t>66 - 69).</w:t>
      </w:r>
      <w:r w:rsidR="002A5414" w:rsidRPr="002A3A49">
        <w:rPr>
          <w:rFonts w:ascii="Garamond" w:hAnsi="Garamond"/>
          <w:sz w:val="24"/>
          <w:szCs w:val="24"/>
        </w:rPr>
        <w:t xml:space="preserve">  </w:t>
      </w:r>
    </w:p>
    <w:p w:rsidR="00C073AE" w:rsidRPr="002A3A49" w:rsidRDefault="00C073AE" w:rsidP="00C073AE">
      <w:pPr>
        <w:spacing w:line="240" w:lineRule="auto"/>
        <w:jc w:val="both"/>
        <w:rPr>
          <w:rFonts w:ascii="Garamond" w:hAnsi="Garamond"/>
          <w:sz w:val="24"/>
          <w:szCs w:val="24"/>
        </w:rPr>
      </w:pPr>
      <w:r w:rsidRPr="002A3A49">
        <w:rPr>
          <w:rFonts w:ascii="Garamond" w:hAnsi="Garamond"/>
          <w:b/>
          <w:sz w:val="24"/>
          <w:szCs w:val="24"/>
        </w:rPr>
        <w:t xml:space="preserve">5. Doporučení práce k obhajobě </w:t>
      </w:r>
      <w:r w:rsidRPr="002A3A49">
        <w:rPr>
          <w:rFonts w:ascii="Garamond" w:hAnsi="Garamond"/>
          <w:sz w:val="24"/>
          <w:szCs w:val="24"/>
        </w:rPr>
        <w:t>(zda se práce doporučuje či nedoporučuje k obhajobě)</w:t>
      </w:r>
      <w:r w:rsidRPr="002A3A49">
        <w:rPr>
          <w:rFonts w:ascii="Garamond" w:hAnsi="Garamond"/>
          <w:b/>
          <w:sz w:val="24"/>
          <w:szCs w:val="24"/>
        </w:rPr>
        <w:t>:</w:t>
      </w:r>
    </w:p>
    <w:p w:rsidR="003D28FF" w:rsidRPr="002A3A49" w:rsidRDefault="003D28FF" w:rsidP="003D28FF">
      <w:pPr>
        <w:spacing w:line="240" w:lineRule="auto"/>
        <w:ind w:firstLine="540"/>
        <w:jc w:val="both"/>
        <w:rPr>
          <w:rFonts w:ascii="Garamond" w:hAnsi="Garamond"/>
          <w:sz w:val="24"/>
          <w:szCs w:val="24"/>
        </w:rPr>
      </w:pPr>
      <w:r w:rsidRPr="002A3A49">
        <w:rPr>
          <w:rFonts w:ascii="Garamond" w:hAnsi="Garamond"/>
          <w:sz w:val="24"/>
          <w:szCs w:val="24"/>
        </w:rPr>
        <w:t>Předloženou diplomovou prá</w:t>
      </w:r>
      <w:r w:rsidR="005C1C6A">
        <w:rPr>
          <w:rFonts w:ascii="Garamond" w:hAnsi="Garamond"/>
          <w:sz w:val="24"/>
          <w:szCs w:val="24"/>
        </w:rPr>
        <w:t>ci lze</w:t>
      </w:r>
      <w:r w:rsidRPr="002A3A49">
        <w:rPr>
          <w:rFonts w:ascii="Garamond" w:hAnsi="Garamond"/>
          <w:sz w:val="24"/>
          <w:szCs w:val="24"/>
        </w:rPr>
        <w:t xml:space="preserve"> dle mého názoru k obhajobě nepochybně doporučit, přičemž navrhuji její hodnocen</w:t>
      </w:r>
      <w:r w:rsidR="002A5414" w:rsidRPr="002A3A49">
        <w:rPr>
          <w:rFonts w:ascii="Garamond" w:hAnsi="Garamond"/>
          <w:sz w:val="24"/>
          <w:szCs w:val="24"/>
        </w:rPr>
        <w:t>í známkou výborně</w:t>
      </w:r>
      <w:r w:rsidRPr="002A3A49">
        <w:rPr>
          <w:rFonts w:ascii="Garamond" w:hAnsi="Garamond"/>
          <w:sz w:val="24"/>
          <w:szCs w:val="24"/>
        </w:rPr>
        <w:t xml:space="preserve"> s tím, že v rámci samotného výsledného hodnocení bude samozřejmě nezbytné zohlednit i podobu ústní obhajoby práce ze strany autorky.</w:t>
      </w:r>
    </w:p>
    <w:p w:rsidR="003D28FF" w:rsidRPr="002A3A49" w:rsidRDefault="003D28FF" w:rsidP="003D28FF">
      <w:pPr>
        <w:spacing w:line="240" w:lineRule="auto"/>
        <w:jc w:val="both"/>
        <w:rPr>
          <w:rFonts w:ascii="Garamond" w:hAnsi="Garamond"/>
          <w:b/>
          <w:sz w:val="24"/>
          <w:szCs w:val="24"/>
        </w:rPr>
      </w:pPr>
      <w:r w:rsidRPr="002A3A49">
        <w:rPr>
          <w:rFonts w:ascii="Garamond" w:hAnsi="Garamond"/>
          <w:b/>
          <w:sz w:val="24"/>
          <w:szCs w:val="24"/>
        </w:rPr>
        <w:t>6. Otázky a připomínky doporučené k rozpravě při obhajobě:</w:t>
      </w:r>
    </w:p>
    <w:p w:rsidR="003D28FF" w:rsidRPr="002A3A49" w:rsidRDefault="003D28FF" w:rsidP="003D28FF">
      <w:pPr>
        <w:spacing w:line="240" w:lineRule="auto"/>
        <w:ind w:firstLine="540"/>
        <w:jc w:val="both"/>
        <w:rPr>
          <w:rFonts w:ascii="Garamond" w:hAnsi="Garamond"/>
          <w:sz w:val="24"/>
          <w:szCs w:val="24"/>
        </w:rPr>
      </w:pPr>
      <w:r w:rsidRPr="002A3A49">
        <w:rPr>
          <w:rFonts w:ascii="Garamond" w:hAnsi="Garamond"/>
          <w:sz w:val="24"/>
          <w:szCs w:val="24"/>
        </w:rPr>
        <w:t>V rámci ústní obhajoby diplomové práce by se autorka měl</w:t>
      </w:r>
      <w:r w:rsidR="00654F43">
        <w:rPr>
          <w:rFonts w:ascii="Garamond" w:hAnsi="Garamond"/>
          <w:sz w:val="24"/>
          <w:szCs w:val="24"/>
        </w:rPr>
        <w:t>a</w:t>
      </w:r>
      <w:r w:rsidRPr="002A3A49">
        <w:rPr>
          <w:rFonts w:ascii="Garamond" w:hAnsi="Garamond"/>
          <w:sz w:val="24"/>
          <w:szCs w:val="24"/>
        </w:rPr>
        <w:t xml:space="preserve"> vypořádat s výtkami obsaženými v tomto posudku a samozřejmě by měla být schopna zodpovědět otázky vzešlé z diskuse před zkušební komisí. Z obhajoby by také mělo být zřejmé, že závěry učiněné v práci v písemné podobě je autorka schopna přehledně a srozumitelně formulovat též ústně.</w:t>
      </w:r>
    </w:p>
    <w:p w:rsidR="00DB3A6B" w:rsidRDefault="003D28FF" w:rsidP="002A5414">
      <w:pPr>
        <w:spacing w:line="240" w:lineRule="auto"/>
        <w:ind w:firstLine="540"/>
        <w:jc w:val="both"/>
        <w:rPr>
          <w:rFonts w:ascii="Garamond" w:hAnsi="Garamond"/>
          <w:sz w:val="24"/>
          <w:szCs w:val="24"/>
        </w:rPr>
      </w:pPr>
      <w:r w:rsidRPr="002A3A49">
        <w:rPr>
          <w:rFonts w:ascii="Garamond" w:hAnsi="Garamond"/>
          <w:sz w:val="24"/>
          <w:szCs w:val="24"/>
        </w:rPr>
        <w:t>Jako případné téma k diskusi u ústní obhajoby dále navrhuji, aby</w:t>
      </w:r>
      <w:r w:rsidR="00654F43">
        <w:rPr>
          <w:rFonts w:ascii="Garamond" w:hAnsi="Garamond"/>
          <w:sz w:val="24"/>
          <w:szCs w:val="24"/>
        </w:rPr>
        <w:t xml:space="preserve"> autorka vysvětlila</w:t>
      </w:r>
      <w:r w:rsidR="00DB3A6B">
        <w:rPr>
          <w:rFonts w:ascii="Garamond" w:hAnsi="Garamond"/>
          <w:sz w:val="24"/>
          <w:szCs w:val="24"/>
        </w:rPr>
        <w:t xml:space="preserve">, zda by se právní úprava zadávání veřejných zakázek bez JŘBU obešla (a proč). </w:t>
      </w:r>
    </w:p>
    <w:p w:rsidR="00C073AE" w:rsidRPr="002A3A49" w:rsidRDefault="00654F43" w:rsidP="002A5414">
      <w:pPr>
        <w:spacing w:line="240" w:lineRule="auto"/>
        <w:ind w:firstLine="540"/>
        <w:jc w:val="both"/>
        <w:rPr>
          <w:rFonts w:ascii="Garamond" w:hAnsi="Garamond"/>
          <w:sz w:val="24"/>
          <w:szCs w:val="24"/>
        </w:rPr>
      </w:pPr>
      <w:r>
        <w:rPr>
          <w:rFonts w:ascii="Garamond" w:hAnsi="Garamond"/>
          <w:sz w:val="24"/>
          <w:szCs w:val="24"/>
        </w:rPr>
        <w:t>Případně by se mohla pokusit</w:t>
      </w:r>
      <w:r w:rsidR="001E4AC0">
        <w:rPr>
          <w:rFonts w:ascii="Garamond" w:hAnsi="Garamond"/>
          <w:sz w:val="24"/>
          <w:szCs w:val="24"/>
        </w:rPr>
        <w:t xml:space="preserve"> zobecnit</w:t>
      </w:r>
      <w:r w:rsidR="00DB3A6B">
        <w:rPr>
          <w:rFonts w:ascii="Garamond" w:hAnsi="Garamond"/>
          <w:sz w:val="24"/>
          <w:szCs w:val="24"/>
        </w:rPr>
        <w:t xml:space="preserve"> a zhodnotit dosavadní soudní i </w:t>
      </w:r>
      <w:r w:rsidR="001E4AC0">
        <w:rPr>
          <w:rFonts w:ascii="Garamond" w:hAnsi="Garamond"/>
          <w:sz w:val="24"/>
          <w:szCs w:val="24"/>
        </w:rPr>
        <w:t xml:space="preserve">správní praxi k využití JŘBU, resp. v návaznosti na popis zamýšlené novelizace a úvahy </w:t>
      </w:r>
      <w:r w:rsidR="001E4AC0" w:rsidRPr="00DB3A6B">
        <w:rPr>
          <w:rFonts w:ascii="Garamond" w:hAnsi="Garamond"/>
          <w:i/>
          <w:sz w:val="24"/>
          <w:szCs w:val="24"/>
        </w:rPr>
        <w:t xml:space="preserve">de </w:t>
      </w:r>
      <w:proofErr w:type="spellStart"/>
      <w:r w:rsidR="001E4AC0" w:rsidRPr="00DB3A6B">
        <w:rPr>
          <w:rFonts w:ascii="Garamond" w:hAnsi="Garamond"/>
          <w:i/>
          <w:sz w:val="24"/>
          <w:szCs w:val="24"/>
        </w:rPr>
        <w:t>lege</w:t>
      </w:r>
      <w:proofErr w:type="spellEnd"/>
      <w:r w:rsidR="001E4AC0" w:rsidRPr="00DB3A6B">
        <w:rPr>
          <w:rFonts w:ascii="Garamond" w:hAnsi="Garamond"/>
          <w:i/>
          <w:sz w:val="24"/>
          <w:szCs w:val="24"/>
        </w:rPr>
        <w:t xml:space="preserve"> </w:t>
      </w:r>
      <w:proofErr w:type="spellStart"/>
      <w:r w:rsidR="001E4AC0" w:rsidRPr="00DB3A6B">
        <w:rPr>
          <w:rFonts w:ascii="Garamond" w:hAnsi="Garamond"/>
          <w:i/>
          <w:sz w:val="24"/>
          <w:szCs w:val="24"/>
        </w:rPr>
        <w:t>ferenda</w:t>
      </w:r>
      <w:proofErr w:type="spellEnd"/>
      <w:r w:rsidR="001E4AC0">
        <w:rPr>
          <w:rFonts w:ascii="Garamond" w:hAnsi="Garamond"/>
          <w:sz w:val="24"/>
          <w:szCs w:val="24"/>
        </w:rPr>
        <w:t xml:space="preserve"> předestřela sv</w:t>
      </w:r>
      <w:r>
        <w:rPr>
          <w:rFonts w:ascii="Garamond" w:hAnsi="Garamond"/>
          <w:sz w:val="24"/>
          <w:szCs w:val="24"/>
        </w:rPr>
        <w:t xml:space="preserve">ůj názor na to, zda připravovaná úprava tuto praxi reflektuje </w:t>
      </w:r>
      <w:r w:rsidR="008D61AC">
        <w:rPr>
          <w:rFonts w:ascii="Garamond" w:hAnsi="Garamond"/>
          <w:sz w:val="24"/>
          <w:szCs w:val="24"/>
        </w:rPr>
        <w:t xml:space="preserve">(akceptuje) </w:t>
      </w:r>
      <w:r>
        <w:rPr>
          <w:rFonts w:ascii="Garamond" w:hAnsi="Garamond"/>
          <w:sz w:val="24"/>
          <w:szCs w:val="24"/>
        </w:rPr>
        <w:t>či nik</w:t>
      </w:r>
      <w:r w:rsidR="005C1C6A">
        <w:rPr>
          <w:rFonts w:ascii="Garamond" w:hAnsi="Garamond"/>
          <w:sz w:val="24"/>
          <w:szCs w:val="24"/>
        </w:rPr>
        <w:t>o</w:t>
      </w:r>
      <w:r>
        <w:rPr>
          <w:rFonts w:ascii="Garamond" w:hAnsi="Garamond"/>
          <w:sz w:val="24"/>
          <w:szCs w:val="24"/>
        </w:rPr>
        <w:t>liv.</w:t>
      </w:r>
    </w:p>
    <w:p w:rsidR="002A5414" w:rsidRPr="00DB3A6B" w:rsidRDefault="002A5414" w:rsidP="002A5414">
      <w:pPr>
        <w:spacing w:line="240" w:lineRule="auto"/>
        <w:ind w:firstLine="540"/>
        <w:jc w:val="both"/>
        <w:rPr>
          <w:rFonts w:ascii="Garamond" w:hAnsi="Garamond"/>
          <w:sz w:val="4"/>
          <w:szCs w:val="4"/>
        </w:rPr>
      </w:pPr>
    </w:p>
    <w:p w:rsidR="00C073AE" w:rsidRPr="002A3A49" w:rsidRDefault="00C073AE" w:rsidP="00C073AE">
      <w:pPr>
        <w:spacing w:line="240" w:lineRule="auto"/>
        <w:jc w:val="both"/>
        <w:rPr>
          <w:rFonts w:ascii="Garamond" w:hAnsi="Garamond"/>
          <w:b/>
          <w:sz w:val="24"/>
          <w:szCs w:val="24"/>
        </w:rPr>
      </w:pPr>
      <w:r w:rsidRPr="002A3A49">
        <w:rPr>
          <w:rFonts w:ascii="Garamond" w:hAnsi="Garamond"/>
          <w:b/>
          <w:sz w:val="24"/>
          <w:szCs w:val="24"/>
        </w:rPr>
        <w:t>V Plzni dne 28. 5. 2020</w:t>
      </w:r>
    </w:p>
    <w:p w:rsidR="001C76F6" w:rsidRPr="002A3A49" w:rsidRDefault="00C073AE" w:rsidP="002A5414">
      <w:pPr>
        <w:spacing w:line="240" w:lineRule="auto"/>
        <w:ind w:left="4248" w:firstLine="708"/>
        <w:jc w:val="center"/>
        <w:rPr>
          <w:rFonts w:ascii="Garamond" w:hAnsi="Garamond"/>
          <w:b/>
          <w:sz w:val="24"/>
          <w:szCs w:val="24"/>
        </w:rPr>
      </w:pPr>
      <w:r w:rsidRPr="002A3A49">
        <w:rPr>
          <w:rFonts w:ascii="Garamond" w:hAnsi="Garamond"/>
          <w:b/>
          <w:sz w:val="24"/>
          <w:szCs w:val="24"/>
        </w:rPr>
        <w:t>Milan Podhrázký</w:t>
      </w:r>
    </w:p>
    <w:sectPr w:rsidR="001C76F6" w:rsidRPr="002A3A49" w:rsidSect="001C7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073AE"/>
    <w:rsid w:val="00005E5D"/>
    <w:rsid w:val="00006818"/>
    <w:rsid w:val="0001358E"/>
    <w:rsid w:val="0001729E"/>
    <w:rsid w:val="00020C37"/>
    <w:rsid w:val="00030041"/>
    <w:rsid w:val="00031656"/>
    <w:rsid w:val="00052BA8"/>
    <w:rsid w:val="000536A5"/>
    <w:rsid w:val="000562E4"/>
    <w:rsid w:val="00056AC2"/>
    <w:rsid w:val="00057D8A"/>
    <w:rsid w:val="00060B1F"/>
    <w:rsid w:val="00063403"/>
    <w:rsid w:val="00075355"/>
    <w:rsid w:val="000770DE"/>
    <w:rsid w:val="00077372"/>
    <w:rsid w:val="000822EF"/>
    <w:rsid w:val="000862E9"/>
    <w:rsid w:val="00086672"/>
    <w:rsid w:val="00093507"/>
    <w:rsid w:val="00094739"/>
    <w:rsid w:val="000A7ECB"/>
    <w:rsid w:val="000B3CDD"/>
    <w:rsid w:val="000C0542"/>
    <w:rsid w:val="000C1191"/>
    <w:rsid w:val="000C187E"/>
    <w:rsid w:val="000C745F"/>
    <w:rsid w:val="000D3E0E"/>
    <w:rsid w:val="000E1716"/>
    <w:rsid w:val="000F58E8"/>
    <w:rsid w:val="00105EB4"/>
    <w:rsid w:val="001105B1"/>
    <w:rsid w:val="001143D5"/>
    <w:rsid w:val="0012517F"/>
    <w:rsid w:val="001311A6"/>
    <w:rsid w:val="0013645E"/>
    <w:rsid w:val="00143C5D"/>
    <w:rsid w:val="001631CA"/>
    <w:rsid w:val="00166F58"/>
    <w:rsid w:val="0017051A"/>
    <w:rsid w:val="0018025D"/>
    <w:rsid w:val="00181FE4"/>
    <w:rsid w:val="0018281A"/>
    <w:rsid w:val="0018628A"/>
    <w:rsid w:val="001926BE"/>
    <w:rsid w:val="001A3FFF"/>
    <w:rsid w:val="001A5641"/>
    <w:rsid w:val="001A577D"/>
    <w:rsid w:val="001A7DB4"/>
    <w:rsid w:val="001B0B05"/>
    <w:rsid w:val="001B5670"/>
    <w:rsid w:val="001C10B9"/>
    <w:rsid w:val="001C33DD"/>
    <w:rsid w:val="001C76F6"/>
    <w:rsid w:val="001C7A1B"/>
    <w:rsid w:val="001D2226"/>
    <w:rsid w:val="001D343C"/>
    <w:rsid w:val="001E0895"/>
    <w:rsid w:val="001E4AC0"/>
    <w:rsid w:val="001F4068"/>
    <w:rsid w:val="001F521A"/>
    <w:rsid w:val="001F5CCC"/>
    <w:rsid w:val="00200288"/>
    <w:rsid w:val="00200DA0"/>
    <w:rsid w:val="00201C3F"/>
    <w:rsid w:val="00202FD0"/>
    <w:rsid w:val="002049B8"/>
    <w:rsid w:val="00224B7B"/>
    <w:rsid w:val="00230348"/>
    <w:rsid w:val="00231486"/>
    <w:rsid w:val="002316AE"/>
    <w:rsid w:val="00232828"/>
    <w:rsid w:val="002356F2"/>
    <w:rsid w:val="00237A66"/>
    <w:rsid w:val="00240157"/>
    <w:rsid w:val="00244899"/>
    <w:rsid w:val="00245C2F"/>
    <w:rsid w:val="002469A2"/>
    <w:rsid w:val="00250496"/>
    <w:rsid w:val="002522EE"/>
    <w:rsid w:val="002549E8"/>
    <w:rsid w:val="00256B64"/>
    <w:rsid w:val="002612D8"/>
    <w:rsid w:val="002616FB"/>
    <w:rsid w:val="00262F4B"/>
    <w:rsid w:val="00264548"/>
    <w:rsid w:val="00266359"/>
    <w:rsid w:val="002815B7"/>
    <w:rsid w:val="00290A50"/>
    <w:rsid w:val="0029141D"/>
    <w:rsid w:val="002A0DA5"/>
    <w:rsid w:val="002A2AB6"/>
    <w:rsid w:val="002A3A49"/>
    <w:rsid w:val="002A5414"/>
    <w:rsid w:val="002A5B28"/>
    <w:rsid w:val="002A6DB1"/>
    <w:rsid w:val="002C7DEA"/>
    <w:rsid w:val="002D2B14"/>
    <w:rsid w:val="002D3324"/>
    <w:rsid w:val="002D764F"/>
    <w:rsid w:val="002D7D72"/>
    <w:rsid w:val="002E17CB"/>
    <w:rsid w:val="002E20D9"/>
    <w:rsid w:val="002E373B"/>
    <w:rsid w:val="002E46FE"/>
    <w:rsid w:val="002E501A"/>
    <w:rsid w:val="002E74C4"/>
    <w:rsid w:val="002F0642"/>
    <w:rsid w:val="002F5764"/>
    <w:rsid w:val="003036DA"/>
    <w:rsid w:val="00311B48"/>
    <w:rsid w:val="0031417D"/>
    <w:rsid w:val="00314926"/>
    <w:rsid w:val="00314E75"/>
    <w:rsid w:val="00321D0B"/>
    <w:rsid w:val="00327E78"/>
    <w:rsid w:val="00330CC5"/>
    <w:rsid w:val="00337668"/>
    <w:rsid w:val="0034207A"/>
    <w:rsid w:val="00344761"/>
    <w:rsid w:val="00350954"/>
    <w:rsid w:val="00351815"/>
    <w:rsid w:val="003543E1"/>
    <w:rsid w:val="0035569F"/>
    <w:rsid w:val="0036325C"/>
    <w:rsid w:val="00364AD2"/>
    <w:rsid w:val="00383132"/>
    <w:rsid w:val="0039185B"/>
    <w:rsid w:val="00394B43"/>
    <w:rsid w:val="003959F3"/>
    <w:rsid w:val="003A3B71"/>
    <w:rsid w:val="003B1B67"/>
    <w:rsid w:val="003B2AFE"/>
    <w:rsid w:val="003B4458"/>
    <w:rsid w:val="003B4DBB"/>
    <w:rsid w:val="003C303F"/>
    <w:rsid w:val="003C5210"/>
    <w:rsid w:val="003C5C50"/>
    <w:rsid w:val="003D09FA"/>
    <w:rsid w:val="003D28FF"/>
    <w:rsid w:val="003E341D"/>
    <w:rsid w:val="003E3AAD"/>
    <w:rsid w:val="003E42B3"/>
    <w:rsid w:val="003E4E7E"/>
    <w:rsid w:val="003E52AE"/>
    <w:rsid w:val="003E6CF9"/>
    <w:rsid w:val="003F4736"/>
    <w:rsid w:val="003F4AD9"/>
    <w:rsid w:val="00400ACE"/>
    <w:rsid w:val="00400D26"/>
    <w:rsid w:val="004010FC"/>
    <w:rsid w:val="00410ED0"/>
    <w:rsid w:val="00410F58"/>
    <w:rsid w:val="00421885"/>
    <w:rsid w:val="00427221"/>
    <w:rsid w:val="004329C1"/>
    <w:rsid w:val="00434641"/>
    <w:rsid w:val="004448B2"/>
    <w:rsid w:val="00445ABA"/>
    <w:rsid w:val="0044782F"/>
    <w:rsid w:val="0045390F"/>
    <w:rsid w:val="00455F37"/>
    <w:rsid w:val="0046102A"/>
    <w:rsid w:val="004628C2"/>
    <w:rsid w:val="004648C9"/>
    <w:rsid w:val="004650F2"/>
    <w:rsid w:val="00465EB0"/>
    <w:rsid w:val="00467BC9"/>
    <w:rsid w:val="00476386"/>
    <w:rsid w:val="00477FA7"/>
    <w:rsid w:val="0048206D"/>
    <w:rsid w:val="00487BD0"/>
    <w:rsid w:val="004909F0"/>
    <w:rsid w:val="004A53C0"/>
    <w:rsid w:val="004B3C8F"/>
    <w:rsid w:val="004D209F"/>
    <w:rsid w:val="004D23A5"/>
    <w:rsid w:val="004D2D66"/>
    <w:rsid w:val="004D5D69"/>
    <w:rsid w:val="004E4930"/>
    <w:rsid w:val="004E4D85"/>
    <w:rsid w:val="004E5D23"/>
    <w:rsid w:val="004F1421"/>
    <w:rsid w:val="004F7D7C"/>
    <w:rsid w:val="00503740"/>
    <w:rsid w:val="0055038F"/>
    <w:rsid w:val="00551C21"/>
    <w:rsid w:val="00561D1C"/>
    <w:rsid w:val="00562CBC"/>
    <w:rsid w:val="005644C8"/>
    <w:rsid w:val="00566B47"/>
    <w:rsid w:val="005711CC"/>
    <w:rsid w:val="00581F8F"/>
    <w:rsid w:val="00594195"/>
    <w:rsid w:val="00594B0D"/>
    <w:rsid w:val="0059786E"/>
    <w:rsid w:val="005A2CB5"/>
    <w:rsid w:val="005A6718"/>
    <w:rsid w:val="005B2BDE"/>
    <w:rsid w:val="005B40BD"/>
    <w:rsid w:val="005B4324"/>
    <w:rsid w:val="005C1C6A"/>
    <w:rsid w:val="005C2B8D"/>
    <w:rsid w:val="005D5C6F"/>
    <w:rsid w:val="005E07D2"/>
    <w:rsid w:val="005F1FBA"/>
    <w:rsid w:val="005F3869"/>
    <w:rsid w:val="005F6919"/>
    <w:rsid w:val="006024C4"/>
    <w:rsid w:val="006054EC"/>
    <w:rsid w:val="00605E1A"/>
    <w:rsid w:val="00605E4D"/>
    <w:rsid w:val="00605E81"/>
    <w:rsid w:val="006077F8"/>
    <w:rsid w:val="00610BB2"/>
    <w:rsid w:val="00611A9A"/>
    <w:rsid w:val="00612A06"/>
    <w:rsid w:val="00615DB3"/>
    <w:rsid w:val="006259B2"/>
    <w:rsid w:val="00626E3A"/>
    <w:rsid w:val="0063402C"/>
    <w:rsid w:val="006412F5"/>
    <w:rsid w:val="00642CC3"/>
    <w:rsid w:val="0064306A"/>
    <w:rsid w:val="00652425"/>
    <w:rsid w:val="00654F43"/>
    <w:rsid w:val="00657580"/>
    <w:rsid w:val="00664628"/>
    <w:rsid w:val="00664942"/>
    <w:rsid w:val="00674726"/>
    <w:rsid w:val="006800FD"/>
    <w:rsid w:val="0068401F"/>
    <w:rsid w:val="00695EA0"/>
    <w:rsid w:val="006A007E"/>
    <w:rsid w:val="006A5C92"/>
    <w:rsid w:val="006B26BF"/>
    <w:rsid w:val="006B3518"/>
    <w:rsid w:val="006B3E06"/>
    <w:rsid w:val="006B59B2"/>
    <w:rsid w:val="006C6380"/>
    <w:rsid w:val="006D02BC"/>
    <w:rsid w:val="006D1BF5"/>
    <w:rsid w:val="006D453B"/>
    <w:rsid w:val="006D5434"/>
    <w:rsid w:val="006D55B8"/>
    <w:rsid w:val="006E6B4B"/>
    <w:rsid w:val="006F710F"/>
    <w:rsid w:val="00701D62"/>
    <w:rsid w:val="00702827"/>
    <w:rsid w:val="007107F7"/>
    <w:rsid w:val="007118F2"/>
    <w:rsid w:val="00716009"/>
    <w:rsid w:val="007222C9"/>
    <w:rsid w:val="00723770"/>
    <w:rsid w:val="00743E25"/>
    <w:rsid w:val="00764B1E"/>
    <w:rsid w:val="00774397"/>
    <w:rsid w:val="00776222"/>
    <w:rsid w:val="0077648A"/>
    <w:rsid w:val="00782BC3"/>
    <w:rsid w:val="0078653F"/>
    <w:rsid w:val="00791C7B"/>
    <w:rsid w:val="007A2D1B"/>
    <w:rsid w:val="007A6255"/>
    <w:rsid w:val="007C1BD4"/>
    <w:rsid w:val="007C3F6D"/>
    <w:rsid w:val="007C558C"/>
    <w:rsid w:val="007C5B5F"/>
    <w:rsid w:val="007E2110"/>
    <w:rsid w:val="007E7BEC"/>
    <w:rsid w:val="007F5CFA"/>
    <w:rsid w:val="008025B5"/>
    <w:rsid w:val="008029B6"/>
    <w:rsid w:val="00804309"/>
    <w:rsid w:val="008123B2"/>
    <w:rsid w:val="00814513"/>
    <w:rsid w:val="008145B3"/>
    <w:rsid w:val="0081731F"/>
    <w:rsid w:val="008200E6"/>
    <w:rsid w:val="00825731"/>
    <w:rsid w:val="00831C5E"/>
    <w:rsid w:val="00832DE7"/>
    <w:rsid w:val="00837AE9"/>
    <w:rsid w:val="008469E7"/>
    <w:rsid w:val="00847388"/>
    <w:rsid w:val="00847739"/>
    <w:rsid w:val="00847C34"/>
    <w:rsid w:val="00850A74"/>
    <w:rsid w:val="0085109D"/>
    <w:rsid w:val="00851834"/>
    <w:rsid w:val="00864684"/>
    <w:rsid w:val="008648CF"/>
    <w:rsid w:val="0087049E"/>
    <w:rsid w:val="00873D95"/>
    <w:rsid w:val="00875975"/>
    <w:rsid w:val="00881A43"/>
    <w:rsid w:val="0088255F"/>
    <w:rsid w:val="0088496A"/>
    <w:rsid w:val="00885406"/>
    <w:rsid w:val="0089045A"/>
    <w:rsid w:val="008907EC"/>
    <w:rsid w:val="00891FA0"/>
    <w:rsid w:val="008A302A"/>
    <w:rsid w:val="008B4739"/>
    <w:rsid w:val="008B6297"/>
    <w:rsid w:val="008D2C7D"/>
    <w:rsid w:val="008D61AC"/>
    <w:rsid w:val="008E6A8C"/>
    <w:rsid w:val="008F4F3F"/>
    <w:rsid w:val="00900FE2"/>
    <w:rsid w:val="009116E4"/>
    <w:rsid w:val="0092269C"/>
    <w:rsid w:val="0092773D"/>
    <w:rsid w:val="0093233B"/>
    <w:rsid w:val="00941D60"/>
    <w:rsid w:val="00951336"/>
    <w:rsid w:val="00961404"/>
    <w:rsid w:val="0096571A"/>
    <w:rsid w:val="00966C90"/>
    <w:rsid w:val="009718BC"/>
    <w:rsid w:val="0098253A"/>
    <w:rsid w:val="00992258"/>
    <w:rsid w:val="009A3E54"/>
    <w:rsid w:val="009A579B"/>
    <w:rsid w:val="009C1FC2"/>
    <w:rsid w:val="009D28C4"/>
    <w:rsid w:val="009D358B"/>
    <w:rsid w:val="009E6AF7"/>
    <w:rsid w:val="009F0AE4"/>
    <w:rsid w:val="00A03898"/>
    <w:rsid w:val="00A23440"/>
    <w:rsid w:val="00A24AAD"/>
    <w:rsid w:val="00A37C3E"/>
    <w:rsid w:val="00A41175"/>
    <w:rsid w:val="00A43A12"/>
    <w:rsid w:val="00A46180"/>
    <w:rsid w:val="00A744D6"/>
    <w:rsid w:val="00A75DAE"/>
    <w:rsid w:val="00A9120B"/>
    <w:rsid w:val="00A94AE1"/>
    <w:rsid w:val="00AA132C"/>
    <w:rsid w:val="00AA196F"/>
    <w:rsid w:val="00AA45E6"/>
    <w:rsid w:val="00AA4A42"/>
    <w:rsid w:val="00AB0E57"/>
    <w:rsid w:val="00AB39C1"/>
    <w:rsid w:val="00AB446C"/>
    <w:rsid w:val="00AB7464"/>
    <w:rsid w:val="00AD045D"/>
    <w:rsid w:val="00AE2895"/>
    <w:rsid w:val="00AE3134"/>
    <w:rsid w:val="00AE3291"/>
    <w:rsid w:val="00AF472E"/>
    <w:rsid w:val="00AF7E39"/>
    <w:rsid w:val="00B012D7"/>
    <w:rsid w:val="00B0302F"/>
    <w:rsid w:val="00B046EA"/>
    <w:rsid w:val="00B10B19"/>
    <w:rsid w:val="00B17DF0"/>
    <w:rsid w:val="00B20F77"/>
    <w:rsid w:val="00B21CF8"/>
    <w:rsid w:val="00B342A4"/>
    <w:rsid w:val="00B418F4"/>
    <w:rsid w:val="00B438D1"/>
    <w:rsid w:val="00B44F4B"/>
    <w:rsid w:val="00B61C97"/>
    <w:rsid w:val="00B67A00"/>
    <w:rsid w:val="00B75C99"/>
    <w:rsid w:val="00B84E4B"/>
    <w:rsid w:val="00B923BA"/>
    <w:rsid w:val="00B93FB0"/>
    <w:rsid w:val="00B96026"/>
    <w:rsid w:val="00B9665D"/>
    <w:rsid w:val="00BB2953"/>
    <w:rsid w:val="00BC10EA"/>
    <w:rsid w:val="00BD2CD5"/>
    <w:rsid w:val="00BD41CA"/>
    <w:rsid w:val="00BD5A5E"/>
    <w:rsid w:val="00BE7F72"/>
    <w:rsid w:val="00BF10F6"/>
    <w:rsid w:val="00C06FBA"/>
    <w:rsid w:val="00C06FC0"/>
    <w:rsid w:val="00C073AE"/>
    <w:rsid w:val="00C158B9"/>
    <w:rsid w:val="00C263AD"/>
    <w:rsid w:val="00C355B8"/>
    <w:rsid w:val="00C560FD"/>
    <w:rsid w:val="00C65C91"/>
    <w:rsid w:val="00C71DDC"/>
    <w:rsid w:val="00C74570"/>
    <w:rsid w:val="00C879F0"/>
    <w:rsid w:val="00C9598A"/>
    <w:rsid w:val="00CA6A5A"/>
    <w:rsid w:val="00CA6DD3"/>
    <w:rsid w:val="00CB38F8"/>
    <w:rsid w:val="00CB76A8"/>
    <w:rsid w:val="00CC32E0"/>
    <w:rsid w:val="00CC69D6"/>
    <w:rsid w:val="00CD48F8"/>
    <w:rsid w:val="00CE1349"/>
    <w:rsid w:val="00D068A9"/>
    <w:rsid w:val="00D17EC5"/>
    <w:rsid w:val="00D27C63"/>
    <w:rsid w:val="00D30F62"/>
    <w:rsid w:val="00D30FCF"/>
    <w:rsid w:val="00D37A72"/>
    <w:rsid w:val="00D4377B"/>
    <w:rsid w:val="00D57AD1"/>
    <w:rsid w:val="00D60C56"/>
    <w:rsid w:val="00D63C54"/>
    <w:rsid w:val="00D64C6E"/>
    <w:rsid w:val="00D6526D"/>
    <w:rsid w:val="00D73544"/>
    <w:rsid w:val="00D75B9A"/>
    <w:rsid w:val="00D8651F"/>
    <w:rsid w:val="00D875B3"/>
    <w:rsid w:val="00D93DCB"/>
    <w:rsid w:val="00D94847"/>
    <w:rsid w:val="00D95402"/>
    <w:rsid w:val="00D95701"/>
    <w:rsid w:val="00DA125B"/>
    <w:rsid w:val="00DA1C95"/>
    <w:rsid w:val="00DA4AC9"/>
    <w:rsid w:val="00DB0203"/>
    <w:rsid w:val="00DB1DDC"/>
    <w:rsid w:val="00DB3A6B"/>
    <w:rsid w:val="00DB62C3"/>
    <w:rsid w:val="00DC2672"/>
    <w:rsid w:val="00DE3B38"/>
    <w:rsid w:val="00DE5414"/>
    <w:rsid w:val="00DF7AAD"/>
    <w:rsid w:val="00E1341D"/>
    <w:rsid w:val="00E27D45"/>
    <w:rsid w:val="00E30E00"/>
    <w:rsid w:val="00E3772F"/>
    <w:rsid w:val="00E434E6"/>
    <w:rsid w:val="00E44A9C"/>
    <w:rsid w:val="00E46A7C"/>
    <w:rsid w:val="00E55656"/>
    <w:rsid w:val="00E623F2"/>
    <w:rsid w:val="00E6766E"/>
    <w:rsid w:val="00E717C8"/>
    <w:rsid w:val="00E74685"/>
    <w:rsid w:val="00E7532F"/>
    <w:rsid w:val="00E758FE"/>
    <w:rsid w:val="00E80E06"/>
    <w:rsid w:val="00EA0EF2"/>
    <w:rsid w:val="00EA1B24"/>
    <w:rsid w:val="00EB0663"/>
    <w:rsid w:val="00EB46B6"/>
    <w:rsid w:val="00EB54B7"/>
    <w:rsid w:val="00EC2312"/>
    <w:rsid w:val="00EC7103"/>
    <w:rsid w:val="00ED08F9"/>
    <w:rsid w:val="00ED6B8C"/>
    <w:rsid w:val="00EF1B4C"/>
    <w:rsid w:val="00EF26CA"/>
    <w:rsid w:val="00EF2827"/>
    <w:rsid w:val="00EF4155"/>
    <w:rsid w:val="00F05E7E"/>
    <w:rsid w:val="00F06EC5"/>
    <w:rsid w:val="00F204FA"/>
    <w:rsid w:val="00F20A63"/>
    <w:rsid w:val="00F20D46"/>
    <w:rsid w:val="00F23673"/>
    <w:rsid w:val="00F2584B"/>
    <w:rsid w:val="00F32C7D"/>
    <w:rsid w:val="00F4003C"/>
    <w:rsid w:val="00F41D07"/>
    <w:rsid w:val="00F45DA3"/>
    <w:rsid w:val="00F54BFB"/>
    <w:rsid w:val="00F56BC2"/>
    <w:rsid w:val="00F60124"/>
    <w:rsid w:val="00F61638"/>
    <w:rsid w:val="00F61D69"/>
    <w:rsid w:val="00F674B6"/>
    <w:rsid w:val="00F735F6"/>
    <w:rsid w:val="00F73B94"/>
    <w:rsid w:val="00F74069"/>
    <w:rsid w:val="00F82095"/>
    <w:rsid w:val="00F83148"/>
    <w:rsid w:val="00F84D11"/>
    <w:rsid w:val="00F8714E"/>
    <w:rsid w:val="00F87CDD"/>
    <w:rsid w:val="00F90D48"/>
    <w:rsid w:val="00F91970"/>
    <w:rsid w:val="00F91D16"/>
    <w:rsid w:val="00F91D26"/>
    <w:rsid w:val="00F91D79"/>
    <w:rsid w:val="00F95F36"/>
    <w:rsid w:val="00F96CF9"/>
    <w:rsid w:val="00FA273C"/>
    <w:rsid w:val="00FC3EC9"/>
    <w:rsid w:val="00FC46ED"/>
    <w:rsid w:val="00FD15D1"/>
    <w:rsid w:val="00FD7EB1"/>
    <w:rsid w:val="00FE0B91"/>
    <w:rsid w:val="00FE7044"/>
    <w:rsid w:val="00FF255B"/>
    <w:rsid w:val="00FF56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3AE"/>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953</Words>
  <Characters>5629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podhrazky</dc:creator>
  <cp:lastModifiedBy>podhrazky</cp:lastModifiedBy>
  <cp:revision>8</cp:revision>
  <dcterms:created xsi:type="dcterms:W3CDTF">2020-05-28T12:02:00Z</dcterms:created>
  <dcterms:modified xsi:type="dcterms:W3CDTF">2020-05-28T14:08:00Z</dcterms:modified>
</cp:coreProperties>
</file>