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8F" w:rsidRDefault="00C634D4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3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388F" w:rsidRDefault="00C634D4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8F388F" w:rsidRDefault="00C634D4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8F388F" w:rsidRDefault="008F388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8F388F" w:rsidRDefault="00C634D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 PROCESUÁLNÍ OBJEKT: LADISLAV SUTNAR - NÁVRAT</w:t>
      </w:r>
    </w:p>
    <w:p w:rsidR="008F388F" w:rsidRDefault="008F388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8F388F" w:rsidRDefault="00C634D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THEISSIGOVÁ Eliška</w:t>
      </w:r>
    </w:p>
    <w:p w:rsidR="008F388F" w:rsidRDefault="008F388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8F388F" w:rsidRDefault="00C634D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 Multimediální design, specializace Nová média</w:t>
      </w:r>
    </w:p>
    <w:p w:rsidR="008F388F" w:rsidRDefault="008F388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8F388F" w:rsidRDefault="00C634D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  </w:t>
      </w:r>
    </w:p>
    <w:p w:rsidR="008F388F" w:rsidRDefault="00C634D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Mgr.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BcA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Denisa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Bytelová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 </w:t>
      </w:r>
    </w:p>
    <w:p w:rsidR="008F388F" w:rsidRDefault="008F388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8F388F" w:rsidRDefault="00C634D4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8F388F" w:rsidRDefault="00C634D4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Naplněn.</w:t>
      </w:r>
    </w:p>
    <w:p w:rsidR="008F388F" w:rsidRDefault="00C634D4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8F388F" w:rsidRDefault="00C634D4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Eliška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Theissigová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při své bakalářské práci využila schopnosti nabyté při studiu. Diplomová práce působí konzistentním dojmem. V závěrečn</w:t>
      </w:r>
      <w:r>
        <w:rPr>
          <w:rFonts w:ascii="Garamond" w:eastAsia="Garamond" w:hAnsi="Garamond" w:cs="Garamond"/>
          <w:i/>
          <w:sz w:val="24"/>
          <w:szCs w:val="24"/>
        </w:rPr>
        <w:t>é práci stvrzuje svou osobitost, ale zároveň nepřináší pozornosti hodný oborový posun.</w:t>
      </w:r>
    </w:p>
    <w:p w:rsidR="008F388F" w:rsidRDefault="00C63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8F388F" w:rsidRDefault="00C63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Není.</w:t>
      </w:r>
    </w:p>
    <w:p w:rsidR="008F388F" w:rsidRDefault="00C634D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8F388F" w:rsidRDefault="00C63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Velmi dobře</w:t>
      </w:r>
    </w:p>
    <w:p w:rsidR="008F388F" w:rsidRDefault="008F388F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8F388F" w:rsidRDefault="008F388F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8F388F" w:rsidRDefault="00C634D4" w:rsidP="00A04A10">
      <w:pPr>
        <w:spacing w:after="120" w:line="360" w:lineRule="auto"/>
        <w:rPr>
          <w:rFonts w:ascii="Garamond" w:eastAsia="Garamond" w:hAnsi="Garamond" w:cs="Garamond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Datum:</w:t>
      </w:r>
      <w:r>
        <w:rPr>
          <w:rFonts w:ascii="Garamond" w:eastAsia="Garamond" w:hAnsi="Garamond" w:cs="Garamond"/>
          <w:b/>
          <w:sz w:val="24"/>
          <w:szCs w:val="24"/>
        </w:rPr>
        <w:tab/>
        <w:t>27.</w:t>
      </w:r>
      <w:r w:rsidR="00A04A10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5. 2021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        Mgr.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BcA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Denisa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Bytelová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 </w:t>
      </w:r>
      <w:bookmarkStart w:id="1" w:name="_GoBack"/>
      <w:bookmarkEnd w:id="1"/>
    </w:p>
    <w:sectPr w:rsidR="008F388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D4" w:rsidRDefault="00C634D4">
      <w:pPr>
        <w:spacing w:after="0" w:line="240" w:lineRule="auto"/>
      </w:pPr>
      <w:r>
        <w:separator/>
      </w:r>
    </w:p>
  </w:endnote>
  <w:endnote w:type="continuationSeparator" w:id="0">
    <w:p w:rsidR="00C634D4" w:rsidRDefault="00C6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8F" w:rsidRDefault="00C63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A6773F">
      <w:rPr>
        <w:rFonts w:ascii="Arial" w:eastAsia="Arial" w:hAnsi="Arial" w:cs="Arial"/>
        <w:color w:val="000000"/>
      </w:rPr>
      <w:fldChar w:fldCharType="separate"/>
    </w:r>
    <w:r w:rsidR="00A04A10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8F388F" w:rsidRDefault="008F38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D4" w:rsidRDefault="00C634D4">
      <w:pPr>
        <w:spacing w:after="0" w:line="240" w:lineRule="auto"/>
      </w:pPr>
      <w:r>
        <w:separator/>
      </w:r>
    </w:p>
  </w:footnote>
  <w:footnote w:type="continuationSeparator" w:id="0">
    <w:p w:rsidR="00C634D4" w:rsidRDefault="00C6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FD0"/>
    <w:multiLevelType w:val="multilevel"/>
    <w:tmpl w:val="B2AC0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8F"/>
    <w:rsid w:val="008F388F"/>
    <w:rsid w:val="00A04A10"/>
    <w:rsid w:val="00A6773F"/>
    <w:rsid w:val="00C6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0DE6"/>
  <w15:docId w15:val="{578F253F-EEBF-45FE-A59D-BFC7A994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FMRN4UASCEx6xltHNJ7NO5BBbg==">AMUW2mVTXvBEtQ+V6RbMhPqcGb542uVL1ASLB9K92E74T1/JSVtYE5VblA0FKz4ylqDYSjEdOJnUQbcX/Qhtjqp88Jtf4t18+QR4pWuwhm0E4gnobFg3bBahUa34lb5hRtheEhWbX9yC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2021-06-01T13:12:00Z</dcterms:created>
  <dcterms:modified xsi:type="dcterms:W3CDTF">2021-06-01T13:22:00Z</dcterms:modified>
</cp:coreProperties>
</file>