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D47458" w:rsidRPr="00823074" w:rsidRDefault="00141626" w:rsidP="00823074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E3846" w:rsidRDefault="000E3846" w:rsidP="000E384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"LABYRINT SVĚTA A RÁJ SRDCE"</w:t>
      </w:r>
    </w:p>
    <w:p w:rsidR="000E3846" w:rsidRPr="00141626" w:rsidRDefault="000E3846" w:rsidP="000E384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ORLOVA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Alina</w:t>
      </w:r>
    </w:p>
    <w:p w:rsidR="000E3846" w:rsidRDefault="000E3846" w:rsidP="000E384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0E3846" w:rsidRPr="00141626" w:rsidRDefault="000E3846" w:rsidP="000E384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A2061" w:rsidRDefault="006A2061" w:rsidP="006A20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7106D8" w:rsidRDefault="006A2061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Radovan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Kodera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14162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 xml:space="preserve">Zde posuzovatel uvede, zda byl splněn deklarovaný cíl práce a to: a) formálně (bylo vytvořeno to, co bylo slíbeno), b) fakticky (kvalita výstupu odpovídá obvyklým požadavkům kladeným na posuzovaný typ kvalifikační práce). Své závěry posuzovatel rozvede a zdůvodní níže. </w:t>
      </w:r>
    </w:p>
    <w:p w:rsidR="004376FA" w:rsidRDefault="001B2AC3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Cílem bakalářské práce bylo vytvořit dle zadání cyklus snímků inspirovaný stěžejním dílem Jana Amose Komenského „Labyrint světa a ráj srdce“, zároveň vyjádřit principy duality světa</w:t>
      </w:r>
      <w:r w:rsidR="0076393F">
        <w:rPr>
          <w:rFonts w:ascii="Garamond" w:hAnsi="Garamond"/>
          <w:sz w:val="24"/>
          <w:szCs w:val="24"/>
        </w:rPr>
        <w:t>.</w:t>
      </w:r>
    </w:p>
    <w:p w:rsidR="0076393F" w:rsidRPr="004376FA" w:rsidRDefault="0076393F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hlavní výstup zvolila autorka maketu obrazové publikace, doplněnou výstavní instalací objektu, do něhož implantovala vybrané části publikace. V doprovodném textu v teoretické části bakalářské práce pak vysvětlila a objasnila inspiraci a postup své práce. Cíl práce tak byl splněn jak po formální, tak po faktické stránce</w:t>
      </w:r>
      <w:r w:rsidR="0082307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  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14162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 xml:space="preserve">V stručném komentáři hodnotitel posoudí a vyzdvihne přínos práce pro daný obor, silné a slabé stránky práce. </w:t>
      </w:r>
      <w:r w:rsidR="00460AEB">
        <w:rPr>
          <w:rFonts w:ascii="Garamond" w:hAnsi="Garamond"/>
          <w:i/>
          <w:sz w:val="24"/>
          <w:szCs w:val="24"/>
        </w:rPr>
        <w:t>V</w:t>
      </w:r>
      <w:r w:rsidR="00460AEB" w:rsidRPr="00460AEB">
        <w:rPr>
          <w:rFonts w:ascii="Garamond" w:hAnsi="Garamond"/>
          <w:i/>
          <w:sz w:val="24"/>
          <w:szCs w:val="24"/>
        </w:rPr>
        <w:t xml:space="preserve">yjádří </w:t>
      </w:r>
      <w:r w:rsidR="00460AEB">
        <w:rPr>
          <w:rFonts w:ascii="Garamond" w:hAnsi="Garamond"/>
          <w:i/>
          <w:sz w:val="24"/>
          <w:szCs w:val="24"/>
        </w:rPr>
        <w:t xml:space="preserve">se </w:t>
      </w:r>
      <w:r w:rsidR="00460AEB" w:rsidRPr="00460AEB">
        <w:rPr>
          <w:rFonts w:ascii="Garamond" w:hAnsi="Garamond"/>
          <w:i/>
          <w:sz w:val="24"/>
          <w:szCs w:val="24"/>
        </w:rPr>
        <w:t xml:space="preserve">k tématu práce, jeho aktuálnosti, přiléhavosti k osobnosti diplomanta, rozvinutí a vytěžení jeho potenciálu. Rozebere a posoudí technické a technologické zpracování, popřípadě další kvality, které se vztahují k formě díla. Nabídne jejich zasazení do širšího kontextu oboru a v tomto rámci posoudí míru úspěšnosti </w:t>
      </w:r>
      <w:r w:rsidR="00460AEB" w:rsidRPr="00460AEB">
        <w:rPr>
          <w:rFonts w:ascii="Garamond" w:hAnsi="Garamond"/>
          <w:i/>
          <w:sz w:val="24"/>
          <w:szCs w:val="24"/>
        </w:rPr>
        <w:lastRenderedPageBreak/>
        <w:t xml:space="preserve">autora. </w:t>
      </w:r>
      <w:r w:rsidR="00460AEB">
        <w:rPr>
          <w:rFonts w:ascii="Garamond" w:hAnsi="Garamond"/>
          <w:i/>
          <w:sz w:val="24"/>
          <w:szCs w:val="24"/>
        </w:rPr>
        <w:t xml:space="preserve"> </w:t>
      </w:r>
      <w:r w:rsidRPr="00141626">
        <w:rPr>
          <w:rFonts w:ascii="Garamond" w:hAnsi="Garamond"/>
          <w:i/>
          <w:sz w:val="24"/>
          <w:szCs w:val="24"/>
        </w:rPr>
        <w:t>S</w:t>
      </w:r>
      <w:r w:rsidR="00460AEB">
        <w:rPr>
          <w:rFonts w:ascii="Garamond" w:hAnsi="Garamond"/>
          <w:i/>
          <w:sz w:val="24"/>
          <w:szCs w:val="24"/>
        </w:rPr>
        <w:t>tručný</w:t>
      </w:r>
      <w:r w:rsidR="00460AEB" w:rsidRPr="00141626">
        <w:rPr>
          <w:rFonts w:ascii="Garamond" w:hAnsi="Garamond"/>
          <w:i/>
          <w:sz w:val="24"/>
          <w:szCs w:val="24"/>
        </w:rPr>
        <w:t xml:space="preserve"> komentář hodnotitel</w:t>
      </w:r>
      <w:r w:rsidR="00460AEB">
        <w:rPr>
          <w:rFonts w:ascii="Garamond" w:hAnsi="Garamond"/>
          <w:i/>
          <w:sz w:val="24"/>
          <w:szCs w:val="24"/>
        </w:rPr>
        <w:t>e</w:t>
      </w:r>
      <w:r w:rsidRPr="00141626">
        <w:rPr>
          <w:rFonts w:ascii="Garamond" w:hAnsi="Garamond"/>
          <w:i/>
          <w:sz w:val="24"/>
          <w:szCs w:val="24"/>
        </w:rPr>
        <w:t xml:space="preserve"> slouží k ujasnění důvodů, které hodnotitele vedou ke  stanovení výsledné známky.</w:t>
      </w:r>
      <w:r w:rsidR="00D25461">
        <w:rPr>
          <w:rFonts w:ascii="Garamond" w:hAnsi="Garamond"/>
          <w:i/>
          <w:sz w:val="24"/>
          <w:szCs w:val="24"/>
        </w:rPr>
        <w:t xml:space="preserve"> </w:t>
      </w:r>
    </w:p>
    <w:p w:rsidR="006F3499" w:rsidRDefault="004B4612" w:rsidP="00016085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teoretické práci studentka vysvětluje své motivy a pokouší se hodnotit Komenského „Labyrint“ v kontextu </w:t>
      </w:r>
      <w:r w:rsidR="00B241A1">
        <w:rPr>
          <w:rFonts w:ascii="Garamond" w:hAnsi="Garamond"/>
          <w:sz w:val="24"/>
          <w:szCs w:val="24"/>
        </w:rPr>
        <w:t xml:space="preserve">jeho </w:t>
      </w:r>
      <w:r>
        <w:rPr>
          <w:rFonts w:ascii="Garamond" w:hAnsi="Garamond"/>
          <w:sz w:val="24"/>
          <w:szCs w:val="24"/>
        </w:rPr>
        <w:t>vzniku i s přesahem do současnosti. Vysvětluje, které motivy a myšlenky se snažila interpretovat do praktické části své práce</w:t>
      </w:r>
      <w:r w:rsidR="004376FA">
        <w:rPr>
          <w:rFonts w:ascii="Garamond" w:hAnsi="Garamond"/>
          <w:sz w:val="24"/>
          <w:szCs w:val="24"/>
        </w:rPr>
        <w:t>,</w:t>
      </w:r>
      <w:r w:rsidR="00D812CE">
        <w:rPr>
          <w:rFonts w:ascii="Garamond" w:hAnsi="Garamond"/>
          <w:sz w:val="24"/>
          <w:szCs w:val="24"/>
        </w:rPr>
        <w:t xml:space="preserve"> i</w:t>
      </w:r>
      <w:r w:rsidR="003E0D05">
        <w:rPr>
          <w:rFonts w:ascii="Garamond" w:hAnsi="Garamond"/>
          <w:sz w:val="24"/>
          <w:szCs w:val="24"/>
        </w:rPr>
        <w:t xml:space="preserve"> svou snahu přimět diváka</w:t>
      </w:r>
      <w:r w:rsidR="005C1351">
        <w:rPr>
          <w:rFonts w:ascii="Garamond" w:hAnsi="Garamond"/>
          <w:sz w:val="24"/>
          <w:szCs w:val="24"/>
        </w:rPr>
        <w:t xml:space="preserve"> k zamyšlení nad jeho vlastním životem</w:t>
      </w:r>
      <w:r>
        <w:rPr>
          <w:rFonts w:ascii="Garamond" w:hAnsi="Garamond"/>
          <w:sz w:val="24"/>
          <w:szCs w:val="24"/>
        </w:rPr>
        <w:t xml:space="preserve">. </w:t>
      </w:r>
      <w:r w:rsidR="0076393F">
        <w:rPr>
          <w:rFonts w:ascii="Garamond" w:hAnsi="Garamond"/>
          <w:sz w:val="24"/>
          <w:szCs w:val="24"/>
        </w:rPr>
        <w:t xml:space="preserve">Jako techniku zvolila běžnou digitální fotografii s využitím daného interiérového osvětlení a dodatečných postprodukčních úprav k </w:t>
      </w:r>
      <w:r w:rsidR="00794178">
        <w:rPr>
          <w:rFonts w:ascii="Garamond" w:hAnsi="Garamond"/>
          <w:sz w:val="24"/>
          <w:szCs w:val="24"/>
        </w:rPr>
        <w:t>zvýšení obrazového</w:t>
      </w:r>
      <w:r w:rsidR="0076393F">
        <w:rPr>
          <w:rFonts w:ascii="Garamond" w:hAnsi="Garamond"/>
          <w:sz w:val="24"/>
          <w:szCs w:val="24"/>
        </w:rPr>
        <w:t xml:space="preserve"> účinku</w:t>
      </w:r>
      <w:r w:rsidR="00823074">
        <w:rPr>
          <w:rFonts w:ascii="Garamond" w:hAnsi="Garamond"/>
          <w:sz w:val="24"/>
          <w:szCs w:val="24"/>
        </w:rPr>
        <w:t xml:space="preserve"> díla</w:t>
      </w:r>
      <w:r w:rsidR="0076393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Ve svých fotografiích se pokusila převést moralistní </w:t>
      </w:r>
      <w:r w:rsidR="00057388">
        <w:rPr>
          <w:rFonts w:ascii="Garamond" w:hAnsi="Garamond"/>
          <w:sz w:val="24"/>
          <w:szCs w:val="24"/>
        </w:rPr>
        <w:t>myšlenky</w:t>
      </w:r>
      <w:r>
        <w:rPr>
          <w:rFonts w:ascii="Garamond" w:hAnsi="Garamond"/>
          <w:sz w:val="24"/>
          <w:szCs w:val="24"/>
        </w:rPr>
        <w:t xml:space="preserve"> Komenského z</w:t>
      </w:r>
      <w:r w:rsidR="004376FA">
        <w:rPr>
          <w:rFonts w:ascii="Garamond" w:hAnsi="Garamond"/>
          <w:sz w:val="24"/>
          <w:szCs w:val="24"/>
        </w:rPr>
        <w:t> doby pobělohorské do</w:t>
      </w:r>
      <w:r w:rsidR="003E0D05">
        <w:rPr>
          <w:rFonts w:ascii="Garamond" w:hAnsi="Garamond"/>
          <w:sz w:val="24"/>
          <w:szCs w:val="24"/>
        </w:rPr>
        <w:t xml:space="preserve"> doby </w:t>
      </w:r>
      <w:r>
        <w:rPr>
          <w:rFonts w:ascii="Garamond" w:hAnsi="Garamond"/>
          <w:sz w:val="24"/>
          <w:szCs w:val="24"/>
        </w:rPr>
        <w:t>s</w:t>
      </w:r>
      <w:r w:rsidR="004376FA">
        <w:rPr>
          <w:rFonts w:ascii="Garamond" w:hAnsi="Garamond"/>
          <w:sz w:val="24"/>
          <w:szCs w:val="24"/>
        </w:rPr>
        <w:t>oučasné s</w:t>
      </w:r>
      <w:r>
        <w:rPr>
          <w:rFonts w:ascii="Garamond" w:hAnsi="Garamond"/>
          <w:sz w:val="24"/>
          <w:szCs w:val="24"/>
        </w:rPr>
        <w:t xml:space="preserve"> využitím </w:t>
      </w:r>
      <w:r w:rsidR="004376FA">
        <w:rPr>
          <w:rFonts w:ascii="Garamond" w:hAnsi="Garamond"/>
          <w:sz w:val="24"/>
          <w:szCs w:val="24"/>
        </w:rPr>
        <w:t>dnešních</w:t>
      </w:r>
      <w:r w:rsidR="00B241A1">
        <w:rPr>
          <w:rFonts w:ascii="Garamond" w:hAnsi="Garamond"/>
          <w:sz w:val="24"/>
          <w:szCs w:val="24"/>
        </w:rPr>
        <w:t xml:space="preserve"> reálií, atributů, životního rytmu, hodnotového žebříčku..</w:t>
      </w:r>
      <w:r>
        <w:rPr>
          <w:rFonts w:ascii="Garamond" w:hAnsi="Garamond"/>
          <w:sz w:val="24"/>
          <w:szCs w:val="24"/>
        </w:rPr>
        <w:t xml:space="preserve">. </w:t>
      </w:r>
      <w:r w:rsidR="004376FA">
        <w:rPr>
          <w:rFonts w:ascii="Garamond" w:hAnsi="Garamond"/>
          <w:sz w:val="24"/>
          <w:szCs w:val="24"/>
        </w:rPr>
        <w:t xml:space="preserve">Současnost je vyjádřena nejen </w:t>
      </w:r>
      <w:r w:rsidR="0076393F">
        <w:rPr>
          <w:rFonts w:ascii="Garamond" w:hAnsi="Garamond"/>
          <w:sz w:val="24"/>
          <w:szCs w:val="24"/>
        </w:rPr>
        <w:t>těmito prostředky</w:t>
      </w:r>
      <w:r w:rsidR="004376FA">
        <w:rPr>
          <w:rFonts w:ascii="Garamond" w:hAnsi="Garamond"/>
          <w:sz w:val="24"/>
          <w:szCs w:val="24"/>
        </w:rPr>
        <w:t xml:space="preserve">, ale - možná </w:t>
      </w:r>
      <w:r w:rsidR="0076393F">
        <w:rPr>
          <w:rFonts w:ascii="Garamond" w:hAnsi="Garamond"/>
          <w:sz w:val="24"/>
          <w:szCs w:val="24"/>
        </w:rPr>
        <w:t xml:space="preserve">spíš </w:t>
      </w:r>
      <w:r w:rsidR="004376FA">
        <w:rPr>
          <w:rFonts w:ascii="Garamond" w:hAnsi="Garamond"/>
          <w:sz w:val="24"/>
          <w:szCs w:val="24"/>
        </w:rPr>
        <w:t xml:space="preserve">podvědomě – i orientací snímků na výšku, evokující dnešní trend pořizování digitálních snímků chytrými mobilními telefony. </w:t>
      </w:r>
      <w:r w:rsidR="00AD5237">
        <w:rPr>
          <w:rFonts w:ascii="Garamond" w:hAnsi="Garamond"/>
          <w:sz w:val="24"/>
          <w:szCs w:val="24"/>
        </w:rPr>
        <w:t>Autorka dává nahlédnout do intimního světa fiktivního či skutečného domova několika postav, některými vnějšími znaky naznačuje vztahové vazby i životní postoje</w:t>
      </w:r>
      <w:r w:rsidR="00794178">
        <w:rPr>
          <w:rFonts w:ascii="Garamond" w:hAnsi="Garamond"/>
          <w:sz w:val="24"/>
          <w:szCs w:val="24"/>
        </w:rPr>
        <w:t xml:space="preserve"> a </w:t>
      </w:r>
      <w:r w:rsidR="00AD5237">
        <w:rPr>
          <w:rFonts w:ascii="Garamond" w:hAnsi="Garamond"/>
          <w:sz w:val="24"/>
          <w:szCs w:val="24"/>
        </w:rPr>
        <w:t xml:space="preserve">rytmus… </w:t>
      </w:r>
    </w:p>
    <w:p w:rsidR="00131F3A" w:rsidRDefault="00131F3A" w:rsidP="00016085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výstavní instalace se autorka odkazuje k slavné fotografii Montparnasse Andrease G</w:t>
      </w:r>
      <w:r w:rsidR="00057388">
        <w:rPr>
          <w:rFonts w:ascii="Garamond" w:hAnsi="Garamond"/>
          <w:sz w:val="24"/>
          <w:szCs w:val="24"/>
        </w:rPr>
        <w:t>urskyho</w:t>
      </w:r>
      <w:r>
        <w:rPr>
          <w:rFonts w:ascii="Garamond" w:hAnsi="Garamond"/>
          <w:sz w:val="24"/>
          <w:szCs w:val="24"/>
        </w:rPr>
        <w:t xml:space="preserve"> – z unifikovaných oken činžovního domu či domů vytvořila </w:t>
      </w:r>
      <w:r w:rsidR="00057388">
        <w:rPr>
          <w:rFonts w:ascii="Garamond" w:hAnsi="Garamond"/>
          <w:sz w:val="24"/>
          <w:szCs w:val="24"/>
        </w:rPr>
        <w:t xml:space="preserve">– na rozdíl od Gurskyho - </w:t>
      </w:r>
      <w:r>
        <w:rPr>
          <w:rFonts w:ascii="Garamond" w:hAnsi="Garamond"/>
          <w:sz w:val="24"/>
          <w:szCs w:val="24"/>
        </w:rPr>
        <w:t xml:space="preserve">vertikální objekt, za některými okny se po odklopení objeví fotografie z jejího souboru.  </w:t>
      </w:r>
    </w:p>
    <w:p w:rsidR="00CE240C" w:rsidRDefault="00794178" w:rsidP="00CE240C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Autorka vytvořila dílo na rozdíl od Komenského „Labyrintu“  obsahově úzce vyhraněné, nicméně obrazově i emocionálně výrazné a působivé, formálně zařazené do dnešní technologické i komunikační digitální éry.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207C1D" w:rsidP="00207C1D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</w:t>
      </w:r>
      <w:r w:rsidRPr="00207C1D">
        <w:rPr>
          <w:rFonts w:ascii="Garamond" w:hAnsi="Garamond"/>
          <w:i/>
          <w:sz w:val="24"/>
          <w:szCs w:val="24"/>
        </w:rPr>
        <w:t>odnotitel</w:t>
      </w:r>
      <w:r>
        <w:rPr>
          <w:rFonts w:ascii="Garamond" w:hAnsi="Garamond"/>
          <w:i/>
          <w:sz w:val="24"/>
          <w:szCs w:val="24"/>
        </w:rPr>
        <w:t xml:space="preserve"> zde uvede informaci, zda je z jeho pohledu předkládané dílo plagiátem. </w:t>
      </w:r>
      <w:r w:rsidRPr="00207C1D">
        <w:rPr>
          <w:rFonts w:ascii="Garamond" w:hAnsi="Garamond"/>
          <w:i/>
          <w:sz w:val="24"/>
          <w:szCs w:val="24"/>
        </w:rPr>
        <w:t>Za plagiátorství je obecně považováno nepřípustné, nedovolené napodobení jiného uměleckého díla, nebo designu, bez udání vzoru, nebo autora, s cílem zmocnit se cizí práce a vydávat ji za vlastní</w:t>
      </w:r>
      <w:r w:rsidR="004C0F89">
        <w:rPr>
          <w:rFonts w:ascii="Garamond" w:hAnsi="Garamond"/>
          <w:i/>
          <w:sz w:val="24"/>
          <w:szCs w:val="24"/>
        </w:rPr>
        <w:t>. Pokud hodnotitel soudí, že je</w:t>
      </w:r>
      <w:r>
        <w:rPr>
          <w:rFonts w:ascii="Garamond" w:hAnsi="Garamond"/>
          <w:i/>
          <w:sz w:val="24"/>
          <w:szCs w:val="24"/>
        </w:rPr>
        <w:t xml:space="preserve"> dílo plagiátem, své hodnocení zdůvodní.</w:t>
      </w:r>
    </w:p>
    <w:p w:rsidR="00CE240C" w:rsidRPr="00CE240C" w:rsidRDefault="005C1351" w:rsidP="00CE240C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Nenašel jsem žádný důvod domnívat se, že dílo či jeho části jsou plagiátem.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141626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 má podobu: výborně, velmi dobře, dobře, nevyhověl. V případě, že hodnotitel váhá mezi dvěma stupni hodnocení, může uvést oba a doplnit návrh vysvětlujícím komentářem, popřípadě stanovením podmínek (zodpovězení otázky, doplnění skicovného materiálu, atd.).</w:t>
      </w:r>
    </w:p>
    <w:p w:rsidR="00016085" w:rsidRPr="006A440E" w:rsidRDefault="006A440E" w:rsidP="00016085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Celý soubor fotografií prezentovaných v knize na spadávku a vyplňujících vždy plný formát dvojstrán</w:t>
      </w:r>
      <w:r w:rsidR="00823074">
        <w:rPr>
          <w:rFonts w:ascii="Garamond" w:hAnsi="Garamond"/>
          <w:sz w:val="24"/>
          <w:szCs w:val="24"/>
        </w:rPr>
        <w:t>ek</w:t>
      </w:r>
      <w:r>
        <w:rPr>
          <w:rFonts w:ascii="Garamond" w:hAnsi="Garamond"/>
          <w:sz w:val="24"/>
          <w:szCs w:val="24"/>
        </w:rPr>
        <w:t>, je hutný, světelně expresivní a možná až příliš naléhavý</w:t>
      </w:r>
      <w:r w:rsidR="005C1351">
        <w:rPr>
          <w:rFonts w:ascii="Garamond" w:hAnsi="Garamond"/>
          <w:sz w:val="24"/>
          <w:szCs w:val="24"/>
        </w:rPr>
        <w:t xml:space="preserve"> či u</w:t>
      </w:r>
      <w:r w:rsidR="004376FA">
        <w:rPr>
          <w:rFonts w:ascii="Garamond" w:hAnsi="Garamond"/>
          <w:sz w:val="24"/>
          <w:szCs w:val="24"/>
        </w:rPr>
        <w:t>rpu</w:t>
      </w:r>
      <w:r w:rsidR="005C1351">
        <w:rPr>
          <w:rFonts w:ascii="Garamond" w:hAnsi="Garamond"/>
          <w:sz w:val="24"/>
          <w:szCs w:val="24"/>
        </w:rPr>
        <w:t>tný</w:t>
      </w:r>
      <w:r>
        <w:rPr>
          <w:rFonts w:ascii="Garamond" w:hAnsi="Garamond"/>
          <w:sz w:val="24"/>
          <w:szCs w:val="24"/>
        </w:rPr>
        <w:t xml:space="preserve">, divákovi nedává možnost vydechnout. </w:t>
      </w:r>
      <w:r w:rsidR="005C1351">
        <w:rPr>
          <w:rFonts w:ascii="Garamond" w:hAnsi="Garamond"/>
          <w:sz w:val="24"/>
          <w:szCs w:val="24"/>
        </w:rPr>
        <w:t xml:space="preserve">Tato „zahlcenost“ obrazy ve výsledku snižuje divákovu pozornost, nikoli však výpovědní hodnotu a obrazovou působivost. </w:t>
      </w:r>
      <w:r w:rsidR="00016085">
        <w:rPr>
          <w:rFonts w:ascii="Garamond" w:hAnsi="Garamond"/>
          <w:sz w:val="24"/>
          <w:szCs w:val="24"/>
        </w:rPr>
        <w:t>I když je celý soubor velmi působivý, vizuální podobností snímků ztrácí divák</w:t>
      </w:r>
      <w:r w:rsidR="00823074">
        <w:rPr>
          <w:rFonts w:ascii="Garamond" w:hAnsi="Garamond"/>
          <w:sz w:val="24"/>
          <w:szCs w:val="24"/>
        </w:rPr>
        <w:t xml:space="preserve"> pozornost, </w:t>
      </w:r>
      <w:r w:rsidR="00016085">
        <w:rPr>
          <w:rFonts w:ascii="Garamond" w:hAnsi="Garamond"/>
          <w:sz w:val="24"/>
          <w:szCs w:val="24"/>
        </w:rPr>
        <w:t xml:space="preserve">tato jistá fádnost mohla být rozbita zařazením </w:t>
      </w:r>
      <w:r w:rsidR="00823074">
        <w:rPr>
          <w:rFonts w:ascii="Garamond" w:hAnsi="Garamond"/>
          <w:sz w:val="24"/>
          <w:szCs w:val="24"/>
        </w:rPr>
        <w:t>více</w:t>
      </w:r>
      <w:r w:rsidR="00016085">
        <w:rPr>
          <w:rFonts w:ascii="Garamond" w:hAnsi="Garamond"/>
          <w:sz w:val="24"/>
          <w:szCs w:val="24"/>
        </w:rPr>
        <w:t xml:space="preserve"> souvisejících detailů. Dualita je pak vyjádřena spíše formálně řazením snímků do dvojic, méně pak samotným obsahem snímků.</w:t>
      </w:r>
      <w:r w:rsidR="00823074">
        <w:rPr>
          <w:rFonts w:ascii="Garamond" w:hAnsi="Garamond"/>
          <w:sz w:val="24"/>
          <w:szCs w:val="24"/>
        </w:rPr>
        <w:t xml:space="preserve"> </w:t>
      </w:r>
      <w:r w:rsidR="006F3499">
        <w:rPr>
          <w:rFonts w:ascii="Garamond" w:hAnsi="Garamond"/>
          <w:sz w:val="24"/>
          <w:szCs w:val="24"/>
        </w:rPr>
        <w:t>U</w:t>
      </w:r>
      <w:r w:rsidR="00CE240C">
        <w:rPr>
          <w:rFonts w:ascii="Garamond" w:hAnsi="Garamond"/>
          <w:sz w:val="24"/>
          <w:szCs w:val="24"/>
        </w:rPr>
        <w:t xml:space="preserve"> výstavního exponátu </w:t>
      </w:r>
      <w:r w:rsidR="006F3499">
        <w:rPr>
          <w:rFonts w:ascii="Garamond" w:hAnsi="Garamond"/>
          <w:sz w:val="24"/>
          <w:szCs w:val="24"/>
        </w:rPr>
        <w:t xml:space="preserve">mohl být složený objekt zpracován </w:t>
      </w:r>
      <w:r w:rsidR="00CE240C">
        <w:rPr>
          <w:rFonts w:ascii="Garamond" w:hAnsi="Garamond"/>
          <w:sz w:val="24"/>
          <w:szCs w:val="24"/>
        </w:rPr>
        <w:t xml:space="preserve">důkladněji tak, aby jednotlivé části objektu na sebe lépe navazovaly. Pro prohlížení exponátu se mi jeví vertikální zpracování méně praktické než případné horizontální a odlišení od Gurskyho předlohy zbytečné a samoúčelné. </w:t>
      </w:r>
      <w:r w:rsidR="00823074">
        <w:rPr>
          <w:rFonts w:ascii="Garamond" w:hAnsi="Garamond"/>
          <w:sz w:val="24"/>
          <w:szCs w:val="24"/>
        </w:rPr>
        <w:t xml:space="preserve">Přes tyto drobné výhrady hodnotím práci jako velmi zdařilou. Navrhuji známku 1-2  s přihlédnutím k obhajobě. </w:t>
      </w:r>
    </w:p>
    <w:p w:rsidR="00016085" w:rsidRPr="004B4612" w:rsidRDefault="00016085" w:rsidP="0001608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6A440E" w:rsidRPr="006A440E" w:rsidRDefault="006A440E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072DE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CE240C">
        <w:rPr>
          <w:rFonts w:ascii="Garamond" w:hAnsi="Garamond"/>
          <w:b/>
          <w:sz w:val="24"/>
          <w:szCs w:val="24"/>
        </w:rPr>
        <w:t>28.  5. 2021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6A2061" w:rsidRPr="00685FDC">
        <w:rPr>
          <w:rFonts w:ascii="Garamond" w:hAnsi="Garamond"/>
          <w:b/>
          <w:noProof/>
          <w:sz w:val="24"/>
          <w:szCs w:val="24"/>
        </w:rPr>
        <w:t>MgA.</w:t>
      </w:r>
      <w:r w:rsidR="006A2061">
        <w:rPr>
          <w:rFonts w:ascii="Garamond" w:hAnsi="Garamond"/>
          <w:b/>
          <w:sz w:val="24"/>
          <w:szCs w:val="24"/>
        </w:rPr>
        <w:t xml:space="preserve"> </w:t>
      </w:r>
      <w:r w:rsidR="006A2061" w:rsidRPr="00685FDC">
        <w:rPr>
          <w:rFonts w:ascii="Garamond" w:hAnsi="Garamond"/>
          <w:b/>
          <w:noProof/>
          <w:sz w:val="24"/>
          <w:szCs w:val="24"/>
        </w:rPr>
        <w:t>Radovan</w:t>
      </w:r>
      <w:r w:rsidR="006A2061">
        <w:rPr>
          <w:rFonts w:ascii="Garamond" w:hAnsi="Garamond"/>
          <w:b/>
          <w:sz w:val="24"/>
          <w:szCs w:val="24"/>
        </w:rPr>
        <w:t xml:space="preserve"> </w:t>
      </w:r>
      <w:r w:rsidR="006A2061" w:rsidRPr="00685FDC">
        <w:rPr>
          <w:rFonts w:ascii="Garamond" w:hAnsi="Garamond"/>
          <w:b/>
          <w:noProof/>
          <w:sz w:val="24"/>
          <w:szCs w:val="24"/>
        </w:rPr>
        <w:t>Kodera</w:t>
      </w:r>
      <w:r w:rsidR="006A2061">
        <w:rPr>
          <w:rFonts w:ascii="Garamond" w:hAnsi="Garamond"/>
          <w:b/>
          <w:sz w:val="24"/>
          <w:szCs w:val="24"/>
        </w:rPr>
        <w:t xml:space="preserve">  </w:t>
      </w: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1A" w:rsidRDefault="00667D1A" w:rsidP="00460AEB">
      <w:pPr>
        <w:spacing w:after="0" w:line="240" w:lineRule="auto"/>
      </w:pPr>
      <w:r>
        <w:separator/>
      </w:r>
    </w:p>
  </w:endnote>
  <w:endnote w:type="continuationSeparator" w:id="0">
    <w:p w:rsidR="00667D1A" w:rsidRDefault="00667D1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72C44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  <w:p w:rsidR="00F5414B" w:rsidRDefault="00F54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1A" w:rsidRDefault="00667D1A" w:rsidP="00460AEB">
      <w:pPr>
        <w:spacing w:after="0" w:line="240" w:lineRule="auto"/>
      </w:pPr>
      <w:r>
        <w:separator/>
      </w:r>
    </w:p>
  </w:footnote>
  <w:footnote w:type="continuationSeparator" w:id="0">
    <w:p w:rsidR="00667D1A" w:rsidRDefault="00667D1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16085"/>
    <w:rsid w:val="00020491"/>
    <w:rsid w:val="00040B5C"/>
    <w:rsid w:val="0004227D"/>
    <w:rsid w:val="00043DBE"/>
    <w:rsid w:val="000451E2"/>
    <w:rsid w:val="000527CE"/>
    <w:rsid w:val="00052F0B"/>
    <w:rsid w:val="00057388"/>
    <w:rsid w:val="000579A2"/>
    <w:rsid w:val="00072DEA"/>
    <w:rsid w:val="00083D46"/>
    <w:rsid w:val="00094A04"/>
    <w:rsid w:val="000A2C55"/>
    <w:rsid w:val="000A59DF"/>
    <w:rsid w:val="000B4AF3"/>
    <w:rsid w:val="000B7D59"/>
    <w:rsid w:val="000C1552"/>
    <w:rsid w:val="000C6B14"/>
    <w:rsid w:val="000D696E"/>
    <w:rsid w:val="000D78E1"/>
    <w:rsid w:val="000E3846"/>
    <w:rsid w:val="000E517A"/>
    <w:rsid w:val="000F1764"/>
    <w:rsid w:val="00131F3A"/>
    <w:rsid w:val="00133E42"/>
    <w:rsid w:val="00141626"/>
    <w:rsid w:val="00153302"/>
    <w:rsid w:val="00157F2F"/>
    <w:rsid w:val="001626AC"/>
    <w:rsid w:val="001639C0"/>
    <w:rsid w:val="00186DBE"/>
    <w:rsid w:val="001B2AC3"/>
    <w:rsid w:val="001C03E2"/>
    <w:rsid w:val="001E51F0"/>
    <w:rsid w:val="001F33A0"/>
    <w:rsid w:val="00207C1D"/>
    <w:rsid w:val="00221D7E"/>
    <w:rsid w:val="00254781"/>
    <w:rsid w:val="002853F5"/>
    <w:rsid w:val="00287C07"/>
    <w:rsid w:val="0031360B"/>
    <w:rsid w:val="003261CF"/>
    <w:rsid w:val="00336ABE"/>
    <w:rsid w:val="00343999"/>
    <w:rsid w:val="00372628"/>
    <w:rsid w:val="00395516"/>
    <w:rsid w:val="003E0D05"/>
    <w:rsid w:val="003F732D"/>
    <w:rsid w:val="0040379F"/>
    <w:rsid w:val="00405375"/>
    <w:rsid w:val="00407929"/>
    <w:rsid w:val="00426231"/>
    <w:rsid w:val="00427227"/>
    <w:rsid w:val="004376FA"/>
    <w:rsid w:val="00460AEB"/>
    <w:rsid w:val="00461C4A"/>
    <w:rsid w:val="0048185D"/>
    <w:rsid w:val="00496CDF"/>
    <w:rsid w:val="004B1F58"/>
    <w:rsid w:val="004B4612"/>
    <w:rsid w:val="004C0F89"/>
    <w:rsid w:val="004D54DA"/>
    <w:rsid w:val="004F1712"/>
    <w:rsid w:val="00504F68"/>
    <w:rsid w:val="00527524"/>
    <w:rsid w:val="00547EBD"/>
    <w:rsid w:val="00587555"/>
    <w:rsid w:val="005A0DC0"/>
    <w:rsid w:val="005B24B6"/>
    <w:rsid w:val="005C1351"/>
    <w:rsid w:val="005D5E66"/>
    <w:rsid w:val="00600044"/>
    <w:rsid w:val="00604B6E"/>
    <w:rsid w:val="00667D1A"/>
    <w:rsid w:val="006770C2"/>
    <w:rsid w:val="0067771D"/>
    <w:rsid w:val="00683994"/>
    <w:rsid w:val="00687768"/>
    <w:rsid w:val="006901A9"/>
    <w:rsid w:val="006920CB"/>
    <w:rsid w:val="0069318B"/>
    <w:rsid w:val="006A2061"/>
    <w:rsid w:val="006A440E"/>
    <w:rsid w:val="006A795F"/>
    <w:rsid w:val="006B25B1"/>
    <w:rsid w:val="006D0B29"/>
    <w:rsid w:val="006F3499"/>
    <w:rsid w:val="006F77CA"/>
    <w:rsid w:val="007074D1"/>
    <w:rsid w:val="007106D8"/>
    <w:rsid w:val="00724F95"/>
    <w:rsid w:val="00731525"/>
    <w:rsid w:val="0073474B"/>
    <w:rsid w:val="007550B9"/>
    <w:rsid w:val="0076393F"/>
    <w:rsid w:val="00776CBF"/>
    <w:rsid w:val="0079386D"/>
    <w:rsid w:val="00794178"/>
    <w:rsid w:val="007A7732"/>
    <w:rsid w:val="007B3AAE"/>
    <w:rsid w:val="007D372C"/>
    <w:rsid w:val="007D3E6E"/>
    <w:rsid w:val="007E5D7C"/>
    <w:rsid w:val="00811144"/>
    <w:rsid w:val="00823074"/>
    <w:rsid w:val="00851B27"/>
    <w:rsid w:val="008B0561"/>
    <w:rsid w:val="008E35CF"/>
    <w:rsid w:val="008E5158"/>
    <w:rsid w:val="008F580A"/>
    <w:rsid w:val="00911433"/>
    <w:rsid w:val="0091691E"/>
    <w:rsid w:val="009307A5"/>
    <w:rsid w:val="009412F6"/>
    <w:rsid w:val="009639A7"/>
    <w:rsid w:val="00980D7C"/>
    <w:rsid w:val="00981006"/>
    <w:rsid w:val="00981627"/>
    <w:rsid w:val="00984FAB"/>
    <w:rsid w:val="009B4D6B"/>
    <w:rsid w:val="009B4F63"/>
    <w:rsid w:val="009E327B"/>
    <w:rsid w:val="009F029A"/>
    <w:rsid w:val="00A0580A"/>
    <w:rsid w:val="00A105BD"/>
    <w:rsid w:val="00A27263"/>
    <w:rsid w:val="00A279E9"/>
    <w:rsid w:val="00A367C4"/>
    <w:rsid w:val="00A478A6"/>
    <w:rsid w:val="00A72C44"/>
    <w:rsid w:val="00A76D3C"/>
    <w:rsid w:val="00AA46CD"/>
    <w:rsid w:val="00AA5AE6"/>
    <w:rsid w:val="00AB6B41"/>
    <w:rsid w:val="00AC0567"/>
    <w:rsid w:val="00AD2B55"/>
    <w:rsid w:val="00AD5237"/>
    <w:rsid w:val="00AF4F69"/>
    <w:rsid w:val="00B16D24"/>
    <w:rsid w:val="00B241A1"/>
    <w:rsid w:val="00B3473D"/>
    <w:rsid w:val="00B4106B"/>
    <w:rsid w:val="00B5155A"/>
    <w:rsid w:val="00B90DFB"/>
    <w:rsid w:val="00B93286"/>
    <w:rsid w:val="00BC3819"/>
    <w:rsid w:val="00BD0A58"/>
    <w:rsid w:val="00BD1038"/>
    <w:rsid w:val="00BF2AD7"/>
    <w:rsid w:val="00C208C8"/>
    <w:rsid w:val="00C311B2"/>
    <w:rsid w:val="00C36EFB"/>
    <w:rsid w:val="00C83277"/>
    <w:rsid w:val="00C94E39"/>
    <w:rsid w:val="00CB0A9A"/>
    <w:rsid w:val="00CC603B"/>
    <w:rsid w:val="00CD4BF9"/>
    <w:rsid w:val="00CE240C"/>
    <w:rsid w:val="00D12233"/>
    <w:rsid w:val="00D1726C"/>
    <w:rsid w:val="00D25461"/>
    <w:rsid w:val="00D47458"/>
    <w:rsid w:val="00D552FC"/>
    <w:rsid w:val="00D6252E"/>
    <w:rsid w:val="00D62561"/>
    <w:rsid w:val="00D6427D"/>
    <w:rsid w:val="00D72171"/>
    <w:rsid w:val="00D7304B"/>
    <w:rsid w:val="00D812CE"/>
    <w:rsid w:val="00DB71E5"/>
    <w:rsid w:val="00E113AB"/>
    <w:rsid w:val="00E11DBD"/>
    <w:rsid w:val="00E16490"/>
    <w:rsid w:val="00E22941"/>
    <w:rsid w:val="00E24E55"/>
    <w:rsid w:val="00E40067"/>
    <w:rsid w:val="00E60AC0"/>
    <w:rsid w:val="00E66C92"/>
    <w:rsid w:val="00E8416E"/>
    <w:rsid w:val="00ED622B"/>
    <w:rsid w:val="00ED6347"/>
    <w:rsid w:val="00EE72C7"/>
    <w:rsid w:val="00EE7D68"/>
    <w:rsid w:val="00F0325F"/>
    <w:rsid w:val="00F04BD1"/>
    <w:rsid w:val="00F14C81"/>
    <w:rsid w:val="00F32A0A"/>
    <w:rsid w:val="00F5414B"/>
    <w:rsid w:val="00F55A29"/>
    <w:rsid w:val="00F63CBD"/>
    <w:rsid w:val="00F63F23"/>
    <w:rsid w:val="00F67422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2</cp:revision>
  <cp:lastPrinted>2021-06-04T07:37:00Z</cp:lastPrinted>
  <dcterms:created xsi:type="dcterms:W3CDTF">2021-06-04T07:37:00Z</dcterms:created>
  <dcterms:modified xsi:type="dcterms:W3CDTF">2021-06-04T07:37:00Z</dcterms:modified>
</cp:coreProperties>
</file>