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35" w:rsidRDefault="00B10935" w:rsidP="00793B8E">
      <w:pPr>
        <w:pStyle w:val="Nadpis1"/>
      </w:pPr>
      <w:bookmarkStart w:id="0" w:name="_GoBack"/>
      <w:bookmarkEnd w:id="0"/>
      <w:r>
        <w:t>Z Á P A D O Č E S K Á    U N I V E R Z I T A    V  P L Z N I</w:t>
      </w:r>
    </w:p>
    <w:p w:rsidR="00B10935" w:rsidRDefault="00B10935" w:rsidP="00793B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 a k u l t a   f i l o z o f i c k á</w:t>
      </w:r>
    </w:p>
    <w:p w:rsidR="00B10935" w:rsidRDefault="00B10935" w:rsidP="00793B8E">
      <w:pPr>
        <w:pBdr>
          <w:bottom w:val="single" w:sz="6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Katedra germanistiky a slavistiky</w:t>
      </w:r>
    </w:p>
    <w:p w:rsidR="00B10935" w:rsidRDefault="00B10935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 xml:space="preserve">PROTOKOL O HODNOCENÍ </w:t>
      </w:r>
      <w:r w:rsidR="004B1AAA">
        <w:rPr>
          <w:b/>
          <w:bCs/>
        </w:rPr>
        <w:t>DIPLOMOVÉ</w:t>
      </w:r>
      <w:r>
        <w:rPr>
          <w:b/>
          <w:bCs/>
        </w:rPr>
        <w:t xml:space="preserve"> PRÁCE</w:t>
      </w:r>
    </w:p>
    <w:p w:rsidR="00B10935" w:rsidRDefault="00B10935" w:rsidP="00793B8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  <w:bCs/>
        </w:rPr>
      </w:pPr>
      <w:r>
        <w:rPr>
          <w:b/>
          <w:bCs/>
        </w:rPr>
        <w:t>(Posudek vedoucího)</w:t>
      </w:r>
    </w:p>
    <w:p w:rsidR="00B10935" w:rsidRDefault="00B10935" w:rsidP="00793B8E">
      <w:pPr>
        <w:jc w:val="both"/>
      </w:pPr>
    </w:p>
    <w:p w:rsidR="00B10935" w:rsidRDefault="00B10935" w:rsidP="00793B8E">
      <w:pPr>
        <w:jc w:val="both"/>
      </w:pPr>
      <w:r>
        <w:t xml:space="preserve">Práci předložila studentka: </w:t>
      </w:r>
      <w:r>
        <w:tab/>
      </w:r>
      <w:r w:rsidR="008E0DF5">
        <w:t>Aneta Jirková</w:t>
      </w:r>
    </w:p>
    <w:p w:rsidR="00B10935" w:rsidRDefault="00B10935" w:rsidP="00DD20A0">
      <w:pPr>
        <w:pBdr>
          <w:bottom w:val="single" w:sz="6" w:space="1" w:color="auto"/>
        </w:pBdr>
        <w:ind w:left="2832" w:hanging="2832"/>
        <w:jc w:val="both"/>
        <w:rPr>
          <w:lang w:val="de-DE"/>
        </w:rPr>
      </w:pPr>
      <w:r>
        <w:t xml:space="preserve">Název práce: </w:t>
      </w:r>
      <w:r>
        <w:tab/>
      </w:r>
      <w:r w:rsidR="000B16F7">
        <w:rPr>
          <w:lang w:val="de-DE"/>
        </w:rPr>
        <w:t xml:space="preserve">Kommentiertes </w:t>
      </w:r>
      <w:r w:rsidR="008E0DF5">
        <w:rPr>
          <w:lang w:val="de-DE"/>
        </w:rPr>
        <w:t>deutsch-tschechisches</w:t>
      </w:r>
      <w:r w:rsidR="000B16F7">
        <w:rPr>
          <w:lang w:val="de-DE"/>
        </w:rPr>
        <w:t xml:space="preserve"> Glossar</w:t>
      </w:r>
      <w:r w:rsidR="008E0DF5">
        <w:rPr>
          <w:lang w:val="de-DE"/>
        </w:rPr>
        <w:t xml:space="preserve"> zum semantischen Feld aus dem Bereich der Materialdisposition, Lagerung und Qualität von Designheizkörpern am Beispiel von </w:t>
      </w:r>
      <w:proofErr w:type="spellStart"/>
      <w:r w:rsidR="008E0DF5">
        <w:rPr>
          <w:lang w:val="de-DE"/>
        </w:rPr>
        <w:t>Kermi</w:t>
      </w:r>
      <w:proofErr w:type="spellEnd"/>
      <w:r w:rsidR="008E0DF5">
        <w:rPr>
          <w:lang w:val="de-DE"/>
        </w:rPr>
        <w:t xml:space="preserve"> </w:t>
      </w:r>
      <w:proofErr w:type="spellStart"/>
      <w:r w:rsidR="008E0DF5">
        <w:rPr>
          <w:lang w:val="de-DE"/>
        </w:rPr>
        <w:t>s.r.o</w:t>
      </w:r>
      <w:proofErr w:type="spellEnd"/>
      <w:r w:rsidR="008E0DF5">
        <w:rPr>
          <w:lang w:val="de-DE"/>
        </w:rPr>
        <w:t>.</w:t>
      </w:r>
    </w:p>
    <w:p w:rsidR="00B10935" w:rsidRPr="00DD20A0" w:rsidRDefault="00B10935" w:rsidP="00DD20A0">
      <w:pPr>
        <w:pBdr>
          <w:bottom w:val="single" w:sz="6" w:space="1" w:color="auto"/>
        </w:pBdr>
        <w:ind w:left="2832" w:hanging="2832"/>
        <w:jc w:val="both"/>
        <w:rPr>
          <w:lang w:val="de-DE"/>
        </w:rPr>
      </w:pPr>
    </w:p>
    <w:p w:rsidR="00B10935" w:rsidRDefault="00B10935" w:rsidP="00793B8E">
      <w:pPr>
        <w:jc w:val="both"/>
      </w:pPr>
    </w:p>
    <w:p w:rsidR="00B10935" w:rsidRDefault="00B10935" w:rsidP="00793B8E">
      <w:pPr>
        <w:jc w:val="both"/>
      </w:pPr>
      <w:r>
        <w:t>Práci vedl: Ing. Zdeněk Vávra, Ph.D.</w:t>
      </w:r>
    </w:p>
    <w:p w:rsidR="00490682" w:rsidRDefault="00490682" w:rsidP="00793B8E">
      <w:pPr>
        <w:jc w:val="both"/>
      </w:pPr>
    </w:p>
    <w:p w:rsidR="00373588" w:rsidRDefault="00B10935" w:rsidP="00793B8E">
      <w:pPr>
        <w:jc w:val="both"/>
      </w:pPr>
      <w:r>
        <w:t>1. CÍL PRÁCE:</w:t>
      </w:r>
    </w:p>
    <w:p w:rsidR="001A3D3A" w:rsidRDefault="004A79C0" w:rsidP="00006320">
      <w:pPr>
        <w:jc w:val="both"/>
      </w:pPr>
      <w:r>
        <w:t xml:space="preserve">Cílem </w:t>
      </w:r>
      <w:r w:rsidR="004B1AAA">
        <w:t xml:space="preserve">diplomové práce </w:t>
      </w:r>
      <w:r>
        <w:t xml:space="preserve">bylo </w:t>
      </w:r>
      <w:r w:rsidR="000B16F7">
        <w:t xml:space="preserve">vypracovat komentovaný </w:t>
      </w:r>
      <w:r w:rsidR="008E0DF5">
        <w:t>německo</w:t>
      </w:r>
      <w:r w:rsidR="000B16F7">
        <w:t>-</w:t>
      </w:r>
      <w:r w:rsidR="008E0DF5">
        <w:t>český</w:t>
      </w:r>
      <w:r w:rsidR="000B16F7">
        <w:t xml:space="preserve"> glosář k profesně zaměřenému sémantickému poli z oblasti </w:t>
      </w:r>
      <w:r w:rsidR="008E0DF5">
        <w:t xml:space="preserve">interní logistiky, skladování materiálu a kvality designových radiátorů značky </w:t>
      </w:r>
      <w:proofErr w:type="spellStart"/>
      <w:r w:rsidR="008E0DF5">
        <w:t>Kermi</w:t>
      </w:r>
      <w:proofErr w:type="spellEnd"/>
      <w:r w:rsidR="000B16F7">
        <w:t>.</w:t>
      </w:r>
      <w:r w:rsidR="00311C50">
        <w:t xml:space="preserve"> </w:t>
      </w:r>
      <w:r w:rsidR="008E0DF5">
        <w:t xml:space="preserve">Jde o </w:t>
      </w:r>
      <w:r w:rsidR="00DD3043">
        <w:t>sféry</w:t>
      </w:r>
      <w:r w:rsidR="008E0DF5">
        <w:t xml:space="preserve">, které se kvalitativně podílejí na kontrole a specifikaci výrobků, které jsou firmou </w:t>
      </w:r>
      <w:proofErr w:type="spellStart"/>
      <w:r w:rsidR="008E0DF5">
        <w:t>Kermi</w:t>
      </w:r>
      <w:proofErr w:type="spellEnd"/>
      <w:r w:rsidR="008E0DF5">
        <w:t xml:space="preserve"> s.r.o., popř. její bavorskou mateřskou společností </w:t>
      </w:r>
      <w:proofErr w:type="spellStart"/>
      <w:r w:rsidR="008E0DF5">
        <w:t>Kermi</w:t>
      </w:r>
      <w:proofErr w:type="spellEnd"/>
      <w:r w:rsidR="008E0DF5">
        <w:t xml:space="preserve"> </w:t>
      </w:r>
      <w:proofErr w:type="spellStart"/>
      <w:r w:rsidR="008E0DF5">
        <w:t>GmbH</w:t>
      </w:r>
      <w:proofErr w:type="spellEnd"/>
      <w:r w:rsidR="008E0DF5">
        <w:t xml:space="preserve"> dodávány do celého světa. Potřebnost zpracování daného tématu dokládá autorka slovy: </w:t>
      </w:r>
      <w:r w:rsidR="008E0DF5">
        <w:rPr>
          <w:i/>
        </w:rPr>
        <w:t>„</w:t>
      </w:r>
      <w:r w:rsidR="008E0DF5" w:rsidRPr="008E0DF5">
        <w:rPr>
          <w:i/>
          <w:lang w:val="de-DE"/>
        </w:rPr>
        <w:t>Die Autorin will ein solches Glossar erstellen, mit dessen Hilfe entweder der</w:t>
      </w:r>
      <w:r w:rsidR="00AF160A">
        <w:rPr>
          <w:i/>
          <w:lang w:val="de-DE"/>
        </w:rPr>
        <w:t xml:space="preserve"> Übersetzer oder ein Mitarbeiter einer der oben genannten Abteilungen des Unternehmens sich problemlos verständigen oder sich in einer betriebsinneren </w:t>
      </w:r>
      <w:r w:rsidR="00AF160A">
        <w:rPr>
          <w:lang w:val="de-DE"/>
        </w:rPr>
        <w:t>(sic)</w:t>
      </w:r>
      <w:r w:rsidR="00AF160A">
        <w:rPr>
          <w:i/>
          <w:lang w:val="de-DE"/>
        </w:rPr>
        <w:t xml:space="preserve"> oder außerbetrieblichen Kommunikation austauschen kann“ (s. 8). </w:t>
      </w:r>
      <w:r w:rsidR="001A3D3A">
        <w:t xml:space="preserve">Cíl </w:t>
      </w:r>
      <w:r w:rsidR="004B1AAA">
        <w:t>práce byl splněn v plném rozsahu.</w:t>
      </w:r>
    </w:p>
    <w:p w:rsidR="001A3D3A" w:rsidRDefault="001A3D3A" w:rsidP="00006320">
      <w:pPr>
        <w:jc w:val="both"/>
      </w:pPr>
    </w:p>
    <w:p w:rsidR="00474AE0" w:rsidRDefault="00B10935" w:rsidP="00793B8E">
      <w:pPr>
        <w:jc w:val="both"/>
      </w:pPr>
      <w:r>
        <w:t>2. OBSAHOVÉ ZPRACOVÁNÍ</w:t>
      </w:r>
      <w:r w:rsidR="00474AE0">
        <w:t>:</w:t>
      </w:r>
      <w:r>
        <w:t xml:space="preserve"> </w:t>
      </w:r>
    </w:p>
    <w:p w:rsidR="000B16F7" w:rsidRDefault="00106EDA" w:rsidP="00793B8E">
      <w:pPr>
        <w:jc w:val="both"/>
      </w:pPr>
      <w:r>
        <w:t>Práce je psaná v německém jazyce</w:t>
      </w:r>
      <w:r w:rsidR="00C61F0F">
        <w:t xml:space="preserve">, </w:t>
      </w:r>
      <w:r w:rsidR="00DB1218">
        <w:t xml:space="preserve">přičemž </w:t>
      </w:r>
      <w:r w:rsidR="00C61F0F">
        <w:t>glosář obsahuje české ekvivalenty k německým lexémům a kolokacím</w:t>
      </w:r>
      <w:r>
        <w:t xml:space="preserve">. </w:t>
      </w:r>
      <w:r w:rsidR="00C61F0F">
        <w:t xml:space="preserve">Obsah práce se shoduje s názvem práce a se zadaným tématem. </w:t>
      </w:r>
      <w:r w:rsidR="0003141F">
        <w:t xml:space="preserve">Použitými metodami byla rešerše literatury, </w:t>
      </w:r>
      <w:r w:rsidR="00AF160A">
        <w:t xml:space="preserve">výběr vhodných slovníků, </w:t>
      </w:r>
      <w:r w:rsidR="0003141F">
        <w:t xml:space="preserve">selekce </w:t>
      </w:r>
      <w:r w:rsidR="000B16F7">
        <w:t>autentických materiálů (</w:t>
      </w:r>
      <w:r w:rsidR="00AF160A">
        <w:t>podnikové dokumenty, brožury, prospekty</w:t>
      </w:r>
      <w:r w:rsidR="000B16F7">
        <w:t>)</w:t>
      </w:r>
      <w:r w:rsidR="0003141F">
        <w:t xml:space="preserve">, </w:t>
      </w:r>
      <w:r w:rsidR="000B16F7">
        <w:t>tvorba glosáře, ověření správnosti expertními rozhovory</w:t>
      </w:r>
      <w:r w:rsidR="00474AE0">
        <w:t xml:space="preserve"> </w:t>
      </w:r>
      <w:r w:rsidR="0003141F">
        <w:t xml:space="preserve">a </w:t>
      </w:r>
      <w:r w:rsidR="000B16F7">
        <w:t>okomentování vlastního pracovního postupu</w:t>
      </w:r>
      <w:r w:rsidR="00B10935">
        <w:t>.</w:t>
      </w:r>
      <w:r w:rsidR="0003141F">
        <w:t xml:space="preserve"> </w:t>
      </w:r>
      <w:r w:rsidR="00311C50">
        <w:t xml:space="preserve">Autorka má </w:t>
      </w:r>
      <w:r w:rsidR="00AF160A">
        <w:t xml:space="preserve">pro zpracování tématu předpoklady nejen díky teoretickým základům lingvistických disciplín získaných studiem </w:t>
      </w:r>
      <w:r w:rsidR="00DB1218">
        <w:t xml:space="preserve">na FF ZČU </w:t>
      </w:r>
      <w:r w:rsidR="00AF160A">
        <w:t xml:space="preserve">(analýza odborného textu, </w:t>
      </w:r>
      <w:r w:rsidR="00DB1218">
        <w:t>překlad v </w:t>
      </w:r>
      <w:proofErr w:type="spellStart"/>
      <w:r w:rsidR="00DB1218">
        <w:t>interregionální</w:t>
      </w:r>
      <w:proofErr w:type="spellEnd"/>
      <w:r w:rsidR="00DB1218">
        <w:t xml:space="preserve"> spolupráci</w:t>
      </w:r>
      <w:r w:rsidR="00AF160A">
        <w:t xml:space="preserve">, </w:t>
      </w:r>
      <w:r w:rsidR="00DB1218">
        <w:t xml:space="preserve">syntax a textová lingvistika, </w:t>
      </w:r>
      <w:r w:rsidR="00AF160A">
        <w:t>bavorské reálie)</w:t>
      </w:r>
      <w:r w:rsidR="00C61F0F">
        <w:t>, ale též</w:t>
      </w:r>
      <w:r w:rsidR="00AF160A">
        <w:t xml:space="preserve"> </w:t>
      </w:r>
      <w:r w:rsidR="00C61F0F">
        <w:t>díky bohatým pracovním zkušenostem</w:t>
      </w:r>
      <w:r w:rsidR="00311C50">
        <w:t xml:space="preserve"> v</w:t>
      </w:r>
      <w:r w:rsidR="00DD3043">
        <w:t> </w:t>
      </w:r>
      <w:r w:rsidR="00C61F0F">
        <w:t>příslušné</w:t>
      </w:r>
      <w:r w:rsidR="00DD3043">
        <w:t>m oboru</w:t>
      </w:r>
      <w:r w:rsidR="00C61F0F">
        <w:t>.</w:t>
      </w:r>
      <w:r w:rsidR="00DB1218">
        <w:t xml:space="preserve"> Volba nejvhodnějších překladů slovníkových hesel</w:t>
      </w:r>
      <w:r w:rsidR="00C61F0F">
        <w:t xml:space="preserve"> </w:t>
      </w:r>
      <w:r w:rsidR="00DB1218">
        <w:t>byla v nezbytných případech ověřována</w:t>
      </w:r>
      <w:r w:rsidR="00CB0AB8">
        <w:t xml:space="preserve"> prostřednictvím</w:t>
      </w:r>
      <w:r w:rsidR="00C61F0F">
        <w:t xml:space="preserve"> dvou firemních konzultantů.</w:t>
      </w:r>
      <w:r w:rsidR="00DB1218">
        <w:t xml:space="preserve"> </w:t>
      </w:r>
      <w:r w:rsidR="00EF0972">
        <w:t xml:space="preserve">Práce je podložena vhodně zvolenými zdroji </w:t>
      </w:r>
      <w:r w:rsidR="000B16F7">
        <w:t xml:space="preserve">jak z oboru </w:t>
      </w:r>
      <w:proofErr w:type="spellStart"/>
      <w:r w:rsidR="000B16F7">
        <w:t>translatologie</w:t>
      </w:r>
      <w:proofErr w:type="spellEnd"/>
      <w:r w:rsidR="00EF0972">
        <w:t xml:space="preserve"> (Albrecht</w:t>
      </w:r>
      <w:r w:rsidR="00DB1218">
        <w:t xml:space="preserve"> 2005</w:t>
      </w:r>
      <w:r w:rsidR="00EF0972">
        <w:t xml:space="preserve">; </w:t>
      </w:r>
      <w:proofErr w:type="spellStart"/>
      <w:r w:rsidR="00DB1218">
        <w:t>Hansen</w:t>
      </w:r>
      <w:proofErr w:type="spellEnd"/>
      <w:r w:rsidR="00DB1218">
        <w:t xml:space="preserve"> 2006;</w:t>
      </w:r>
      <w:r w:rsidR="00EF0972">
        <w:t xml:space="preserve"> </w:t>
      </w:r>
      <w:proofErr w:type="spellStart"/>
      <w:r w:rsidR="00EF0972">
        <w:t>Knittlová</w:t>
      </w:r>
      <w:proofErr w:type="spellEnd"/>
      <w:r w:rsidR="00CB0AB8">
        <w:t xml:space="preserve"> 2003/2010</w:t>
      </w:r>
      <w:r w:rsidR="00EF0972">
        <w:t>; Koller</w:t>
      </w:r>
      <w:r w:rsidR="00CB0AB8">
        <w:t xml:space="preserve"> 2001</w:t>
      </w:r>
      <w:r w:rsidR="00EF0972">
        <w:t>; Levý</w:t>
      </w:r>
      <w:r w:rsidR="00CB0AB8">
        <w:t xml:space="preserve"> </w:t>
      </w:r>
      <w:r w:rsidR="006F66CD">
        <w:t>2012</w:t>
      </w:r>
      <w:r w:rsidR="00EF0972">
        <w:t xml:space="preserve">; </w:t>
      </w:r>
      <w:proofErr w:type="spellStart"/>
      <w:r w:rsidR="00EF0972">
        <w:t>Müglová</w:t>
      </w:r>
      <w:proofErr w:type="spellEnd"/>
      <w:r w:rsidR="00CB0AB8">
        <w:t xml:space="preserve"> 2013; Ptáčníková 2008; Raisová 2014</w:t>
      </w:r>
      <w:r w:rsidR="00EF0972">
        <w:t>)</w:t>
      </w:r>
      <w:r w:rsidR="000B16F7">
        <w:t>, tak z</w:t>
      </w:r>
      <w:r w:rsidR="00CB0AB8">
        <w:t> </w:t>
      </w:r>
      <w:r w:rsidR="000B16F7">
        <w:t>oblasti</w:t>
      </w:r>
      <w:r w:rsidR="00CB0AB8">
        <w:t xml:space="preserve"> odborného jazyka a skladového hospodářství </w:t>
      </w:r>
      <w:r w:rsidR="00EF0972">
        <w:t>(</w:t>
      </w:r>
      <w:r w:rsidR="00CB0AB8">
        <w:t xml:space="preserve">mj. </w:t>
      </w:r>
      <w:proofErr w:type="spellStart"/>
      <w:r w:rsidR="00CB0AB8">
        <w:t>Ambrosch</w:t>
      </w:r>
      <w:proofErr w:type="spellEnd"/>
      <w:r w:rsidR="00CB0AB8">
        <w:t xml:space="preserve"> 2016; </w:t>
      </w:r>
      <w:proofErr w:type="spellStart"/>
      <w:r w:rsidR="00CB0AB8">
        <w:t>Bichler</w:t>
      </w:r>
      <w:proofErr w:type="spellEnd"/>
      <w:r w:rsidR="00CB0AB8">
        <w:t xml:space="preserve"> 1981; </w:t>
      </w:r>
      <w:proofErr w:type="spellStart"/>
      <w:r w:rsidR="00CB0AB8">
        <w:t>Czechowski</w:t>
      </w:r>
      <w:proofErr w:type="spellEnd"/>
      <w:r w:rsidR="00CB0AB8">
        <w:t xml:space="preserve"> 2020; </w:t>
      </w:r>
      <w:proofErr w:type="spellStart"/>
      <w:r w:rsidR="00CB0AB8">
        <w:t>Krueger</w:t>
      </w:r>
      <w:proofErr w:type="spellEnd"/>
      <w:r w:rsidR="00CB0AB8">
        <w:t xml:space="preserve"> 2011; </w:t>
      </w:r>
      <w:proofErr w:type="spellStart"/>
      <w:r w:rsidR="00CB0AB8">
        <w:t>Roelcke</w:t>
      </w:r>
      <w:proofErr w:type="spellEnd"/>
      <w:r w:rsidR="00CB0AB8">
        <w:t xml:space="preserve"> 1999). V teoretické části jsou zastoupeny na jedné straně stěžejní </w:t>
      </w:r>
      <w:proofErr w:type="spellStart"/>
      <w:r w:rsidR="00CB0AB8">
        <w:t>translatolog</w:t>
      </w:r>
      <w:r w:rsidR="00DD3043">
        <w:t>ické</w:t>
      </w:r>
      <w:proofErr w:type="spellEnd"/>
      <w:r w:rsidR="00DD3043">
        <w:t xml:space="preserve"> postupy</w:t>
      </w:r>
      <w:r w:rsidR="00CB0AB8">
        <w:t xml:space="preserve">, specifika </w:t>
      </w:r>
      <w:r w:rsidR="00DD3043">
        <w:t>technické němčiny</w:t>
      </w:r>
      <w:r w:rsidR="00D8348F">
        <w:t xml:space="preserve">, druhy glosářů a slovníků (kap. 2.1), na straně druhé firemní historie, produktové </w:t>
      </w:r>
      <w:proofErr w:type="spellStart"/>
      <w:r w:rsidR="00D8348F">
        <w:t>porftolio</w:t>
      </w:r>
      <w:proofErr w:type="spellEnd"/>
      <w:r w:rsidR="00D8348F">
        <w:t xml:space="preserve"> a vybrané provozní oblasti, které se vztahují k terminologii glosáře (kap. 2.2). V této kapitole se objevují též autentické informace poskytnuté jednatelem společnosti. Praktická část obsahuje popis metodiky a výzkumu (kap. 3.1), vlastní glosář (kap. 3.2) a komentář k překladatelskému procesu (kap. 3.3).  </w:t>
      </w:r>
      <w:r w:rsidR="00DD3043">
        <w:t xml:space="preserve">V šesti podkapitolách je </w:t>
      </w:r>
      <w:r w:rsidR="00D8348F">
        <w:t xml:space="preserve">věnována </w:t>
      </w:r>
      <w:r w:rsidR="00DD3043">
        <w:t xml:space="preserve">pozornost </w:t>
      </w:r>
      <w:r w:rsidR="00D8348F">
        <w:t xml:space="preserve">vybraným překladatelským problémům. </w:t>
      </w:r>
      <w:r w:rsidR="00B06A55">
        <w:t xml:space="preserve">Autorka </w:t>
      </w:r>
      <w:r w:rsidR="00D8348F">
        <w:t>v závěru</w:t>
      </w:r>
      <w:r w:rsidR="00B06A55">
        <w:t xml:space="preserve"> </w:t>
      </w:r>
      <w:r w:rsidR="00D8348F">
        <w:t>formuluje</w:t>
      </w:r>
      <w:r w:rsidR="00B06A55">
        <w:t xml:space="preserve"> podněty, jak</w:t>
      </w:r>
      <w:r w:rsidR="00D8348F">
        <w:t xml:space="preserve"> lze</w:t>
      </w:r>
      <w:r w:rsidR="00B06A55">
        <w:t xml:space="preserve"> na </w:t>
      </w:r>
      <w:r w:rsidR="000F7C82">
        <w:t xml:space="preserve">dané </w:t>
      </w:r>
      <w:r w:rsidR="00B06A55">
        <w:t xml:space="preserve">téma navázat a </w:t>
      </w:r>
      <w:r w:rsidR="00D8348F">
        <w:t>přispět</w:t>
      </w:r>
      <w:r w:rsidR="00DD3043">
        <w:t xml:space="preserve"> tak</w:t>
      </w:r>
      <w:r w:rsidR="00D8348F">
        <w:t xml:space="preserve"> ke zlepšení situace na trhu práce ve vztahu k jazykovým dovednostem zaměstnanců v odborné sféře (s. 117-118).</w:t>
      </w:r>
    </w:p>
    <w:p w:rsidR="000B16F7" w:rsidRDefault="000B16F7" w:rsidP="00793B8E">
      <w:pPr>
        <w:jc w:val="both"/>
      </w:pPr>
    </w:p>
    <w:p w:rsidR="00106EDA" w:rsidRDefault="00B10935" w:rsidP="008C1BEF">
      <w:pPr>
        <w:jc w:val="both"/>
      </w:pPr>
      <w:r>
        <w:t>3.FORMÁLNÍ</w:t>
      </w:r>
      <w:r w:rsidR="00106EDA">
        <w:t xml:space="preserve"> ÚPRAVA:</w:t>
      </w:r>
    </w:p>
    <w:p w:rsidR="00CC14EF" w:rsidRPr="00B06A55" w:rsidRDefault="00DD3043" w:rsidP="008C1BEF">
      <w:pPr>
        <w:jc w:val="both"/>
      </w:pPr>
      <w:r>
        <w:t>Text je přehledně strukturován a diferenciován</w:t>
      </w:r>
      <w:r w:rsidR="00B06A55">
        <w:t xml:space="preserve">. </w:t>
      </w:r>
      <w:r w:rsidR="000F7C82">
        <w:t>C</w:t>
      </w:r>
      <w:r w:rsidR="00B06A55">
        <w:t>itace a odkazy na literaturu jsou správné. Glosář je</w:t>
      </w:r>
      <w:r>
        <w:t xml:space="preserve"> </w:t>
      </w:r>
      <w:r w:rsidR="00B06A55">
        <w:t>rozdě</w:t>
      </w:r>
      <w:r w:rsidR="008D2F7D">
        <w:t xml:space="preserve">len do čtyř </w:t>
      </w:r>
      <w:r>
        <w:t xml:space="preserve">tematických okruhů. Další okruh (kap. 3.2.5) se souhrnně věnuje terminologicky relevantním kolokacím a frekventovaným </w:t>
      </w:r>
      <w:r w:rsidR="006F66CD">
        <w:t>obratům</w:t>
      </w:r>
      <w:r>
        <w:t xml:space="preserve"> </w:t>
      </w:r>
      <w:r w:rsidR="00CF5911">
        <w:t>z</w:t>
      </w:r>
      <w:r>
        <w:t> oblasti skladového hospodářství.</w:t>
      </w:r>
      <w:r w:rsidR="008D2F7D">
        <w:t xml:space="preserve"> Cizojazyčný text</w:t>
      </w:r>
      <w:r w:rsidR="00AC3F57">
        <w:t xml:space="preserve"> má náležitou jazykov</w:t>
      </w:r>
      <w:r>
        <w:t>ou úroveň</w:t>
      </w:r>
      <w:r w:rsidR="00AC3F57">
        <w:t>.</w:t>
      </w:r>
      <w:r w:rsidR="008D2F7D">
        <w:t xml:space="preserve"> Všechny přílohy (</w:t>
      </w:r>
      <w:proofErr w:type="spellStart"/>
      <w:r w:rsidR="008D2F7D" w:rsidRPr="008D2F7D">
        <w:rPr>
          <w:i/>
        </w:rPr>
        <w:t>Anlage</w:t>
      </w:r>
      <w:proofErr w:type="spellEnd"/>
      <w:r w:rsidR="008D2F7D" w:rsidRPr="008D2F7D">
        <w:rPr>
          <w:i/>
        </w:rPr>
        <w:t xml:space="preserve"> 1-</w:t>
      </w:r>
      <w:r>
        <w:rPr>
          <w:i/>
        </w:rPr>
        <w:t>9</w:t>
      </w:r>
      <w:r w:rsidR="00CE5F02">
        <w:t xml:space="preserve">) jsou plně funkční, fotografie </w:t>
      </w:r>
      <w:r>
        <w:t xml:space="preserve">jsou pořízeny částečně autorkou diplomové práce, částečně pocházejí z archívu společnosti </w:t>
      </w:r>
      <w:proofErr w:type="spellStart"/>
      <w:r>
        <w:t>Kermi</w:t>
      </w:r>
      <w:proofErr w:type="spellEnd"/>
      <w:r>
        <w:t xml:space="preserve"> s.r.o</w:t>
      </w:r>
      <w:r w:rsidR="00CE5F02">
        <w:t>.</w:t>
      </w:r>
    </w:p>
    <w:p w:rsidR="00CC14EF" w:rsidRDefault="00CC14EF" w:rsidP="008C1BEF">
      <w:pPr>
        <w:jc w:val="both"/>
        <w:rPr>
          <w:highlight w:val="yellow"/>
        </w:rPr>
      </w:pPr>
    </w:p>
    <w:p w:rsidR="007032CC" w:rsidRDefault="00B10935" w:rsidP="00793B8E">
      <w:pPr>
        <w:jc w:val="both"/>
      </w:pPr>
      <w:r>
        <w:t xml:space="preserve">4. STRUČNÝ KOMENTÁŘ HODNOTITELE: </w:t>
      </w:r>
    </w:p>
    <w:p w:rsidR="00311C50" w:rsidRDefault="004B1AAA" w:rsidP="003B1E1D">
      <w:pPr>
        <w:jc w:val="both"/>
      </w:pPr>
      <w:r>
        <w:t xml:space="preserve">Téma diplomové práce je přínosné z hlediska </w:t>
      </w:r>
      <w:r w:rsidR="00CF5911">
        <w:t>bavorsko</w:t>
      </w:r>
      <w:r>
        <w:t xml:space="preserve">-českých vztahů i z pohledu hospodářské praxe. </w:t>
      </w:r>
      <w:r w:rsidR="003B1E1D">
        <w:t xml:space="preserve">Jak samotný glosář, tak doprovodné kapitoly </w:t>
      </w:r>
      <w:r>
        <w:t xml:space="preserve">k teorii překladu </w:t>
      </w:r>
      <w:r w:rsidR="003B1E1D">
        <w:t xml:space="preserve">jsou </w:t>
      </w:r>
      <w:r w:rsidR="00CF5911">
        <w:t xml:space="preserve">nepochybně </w:t>
      </w:r>
      <w:r w:rsidR="003B1E1D">
        <w:t>využitel</w:t>
      </w:r>
      <w:r>
        <w:t>né ve firemní sféře.</w:t>
      </w:r>
    </w:p>
    <w:p w:rsidR="00490682" w:rsidRPr="00311C50" w:rsidRDefault="00B10935" w:rsidP="00793B8E">
      <w:pPr>
        <w:ind w:left="227" w:hanging="227"/>
        <w:jc w:val="both"/>
      </w:pPr>
      <w:r w:rsidRPr="00311C50">
        <w:tab/>
      </w:r>
    </w:p>
    <w:p w:rsidR="00B10935" w:rsidRDefault="00B10935" w:rsidP="00793B8E">
      <w:pPr>
        <w:jc w:val="both"/>
      </w:pPr>
      <w:r>
        <w:t>5. OTÁZKY A PŘIPOMÍNKY DOPORUČENÉ K BLIŽŠÍMU VYSVĚTLENÍ PŘI OBHAJOBĚ:</w:t>
      </w:r>
    </w:p>
    <w:p w:rsidR="008315BC" w:rsidRDefault="003B1E1D" w:rsidP="00793B8E">
      <w:pPr>
        <w:jc w:val="both"/>
      </w:pPr>
      <w:r>
        <w:t>Ve zdrojích uvádíte publikaci Albrecht (2005). Tento autor se zabývá</w:t>
      </w:r>
      <w:r w:rsidR="006F66CD">
        <w:t xml:space="preserve"> v kap. 7</w:t>
      </w:r>
      <w:r>
        <w:t xml:space="preserve"> též sémiotikou. </w:t>
      </w:r>
      <w:r w:rsidR="006F66CD">
        <w:t>Které prvky nauky</w:t>
      </w:r>
      <w:r>
        <w:t xml:space="preserve"> o znakových systémech</w:t>
      </w:r>
      <w:r w:rsidR="006F66CD">
        <w:t>, piktogramech</w:t>
      </w:r>
      <w:r>
        <w:t xml:space="preserve"> a </w:t>
      </w:r>
      <w:r w:rsidR="006F66CD">
        <w:t xml:space="preserve">vizualizaci považujete za využitelné </w:t>
      </w:r>
      <w:r>
        <w:t>v odborném překladu?</w:t>
      </w:r>
    </w:p>
    <w:p w:rsidR="00645A93" w:rsidRDefault="008315BC" w:rsidP="00793B8E">
      <w:pPr>
        <w:jc w:val="both"/>
      </w:pPr>
      <w:r>
        <w:t xml:space="preserve"> </w:t>
      </w:r>
    </w:p>
    <w:p w:rsidR="00B10935" w:rsidRPr="00FB2076" w:rsidRDefault="00B10935" w:rsidP="00793B8E">
      <w:pPr>
        <w:jc w:val="both"/>
        <w:rPr>
          <w:b/>
          <w:bCs/>
        </w:rPr>
      </w:pPr>
      <w:r>
        <w:t>6. NAVRHOVANÁ ZNÁMKA</w:t>
      </w:r>
      <w:r w:rsidR="00490682">
        <w:t>:</w:t>
      </w:r>
      <w:r>
        <w:t xml:space="preserve"> </w:t>
      </w:r>
      <w:r>
        <w:tab/>
      </w:r>
      <w:r w:rsidRPr="00876269">
        <w:rPr>
          <w:b/>
          <w:bCs/>
        </w:rPr>
        <w:t>výborně</w:t>
      </w:r>
    </w:p>
    <w:p w:rsidR="00B10935" w:rsidRDefault="00B10935" w:rsidP="00793B8E">
      <w:pPr>
        <w:jc w:val="both"/>
      </w:pPr>
    </w:p>
    <w:p w:rsidR="00B10935" w:rsidRDefault="00B10935" w:rsidP="00A61ED8">
      <w:pPr>
        <w:jc w:val="both"/>
        <w:rPr>
          <w:b/>
          <w:bCs/>
          <w:sz w:val="24"/>
          <w:szCs w:val="24"/>
        </w:rPr>
      </w:pPr>
      <w:r>
        <w:t>Datum:</w:t>
      </w:r>
      <w:r w:rsidR="00645A93">
        <w:t xml:space="preserve"> </w:t>
      </w:r>
      <w:r w:rsidR="003B1E1D">
        <w:t>11</w:t>
      </w:r>
      <w:r>
        <w:t>.5.20</w:t>
      </w:r>
      <w:r w:rsidR="003B1E1D"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10935" w:rsidSect="00D51F9A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E"/>
    <w:rsid w:val="00006320"/>
    <w:rsid w:val="00016797"/>
    <w:rsid w:val="0003141F"/>
    <w:rsid w:val="0004538D"/>
    <w:rsid w:val="000B16F7"/>
    <w:rsid w:val="000F7C82"/>
    <w:rsid w:val="00106EDA"/>
    <w:rsid w:val="00166DD7"/>
    <w:rsid w:val="00192365"/>
    <w:rsid w:val="001A3D3A"/>
    <w:rsid w:val="001D0194"/>
    <w:rsid w:val="001D20F8"/>
    <w:rsid w:val="001E1A22"/>
    <w:rsid w:val="002751C3"/>
    <w:rsid w:val="002901BC"/>
    <w:rsid w:val="00311C50"/>
    <w:rsid w:val="0036044C"/>
    <w:rsid w:val="00373588"/>
    <w:rsid w:val="00391E9B"/>
    <w:rsid w:val="00391FEE"/>
    <w:rsid w:val="003A7BDA"/>
    <w:rsid w:val="003B1E1D"/>
    <w:rsid w:val="003B3DAD"/>
    <w:rsid w:val="003C2481"/>
    <w:rsid w:val="00402468"/>
    <w:rsid w:val="004345E1"/>
    <w:rsid w:val="00474AE0"/>
    <w:rsid w:val="00475031"/>
    <w:rsid w:val="00490682"/>
    <w:rsid w:val="004A79C0"/>
    <w:rsid w:val="004B1AAA"/>
    <w:rsid w:val="004B1FDE"/>
    <w:rsid w:val="004F7131"/>
    <w:rsid w:val="0050758C"/>
    <w:rsid w:val="00563E42"/>
    <w:rsid w:val="005F78AB"/>
    <w:rsid w:val="00645A93"/>
    <w:rsid w:val="00647396"/>
    <w:rsid w:val="00672292"/>
    <w:rsid w:val="00693BF3"/>
    <w:rsid w:val="00696B31"/>
    <w:rsid w:val="006C6776"/>
    <w:rsid w:val="006F319D"/>
    <w:rsid w:val="006F66CD"/>
    <w:rsid w:val="007032CC"/>
    <w:rsid w:val="00793B8E"/>
    <w:rsid w:val="007A7199"/>
    <w:rsid w:val="007C7AD1"/>
    <w:rsid w:val="008315BC"/>
    <w:rsid w:val="00870CF9"/>
    <w:rsid w:val="00876269"/>
    <w:rsid w:val="008A6A64"/>
    <w:rsid w:val="008C1BEF"/>
    <w:rsid w:val="008D2F7D"/>
    <w:rsid w:val="008E0DF5"/>
    <w:rsid w:val="00915CC2"/>
    <w:rsid w:val="009D1295"/>
    <w:rsid w:val="00A00E32"/>
    <w:rsid w:val="00A442DD"/>
    <w:rsid w:val="00A61ED8"/>
    <w:rsid w:val="00AC3F57"/>
    <w:rsid w:val="00AD4D17"/>
    <w:rsid w:val="00AD73B7"/>
    <w:rsid w:val="00AF160A"/>
    <w:rsid w:val="00B06A55"/>
    <w:rsid w:val="00B10935"/>
    <w:rsid w:val="00B47354"/>
    <w:rsid w:val="00BD1C12"/>
    <w:rsid w:val="00C40784"/>
    <w:rsid w:val="00C61F0F"/>
    <w:rsid w:val="00CA2FBD"/>
    <w:rsid w:val="00CB0AB8"/>
    <w:rsid w:val="00CB2DAC"/>
    <w:rsid w:val="00CC14EF"/>
    <w:rsid w:val="00CE5F02"/>
    <w:rsid w:val="00CF5911"/>
    <w:rsid w:val="00D0312E"/>
    <w:rsid w:val="00D04313"/>
    <w:rsid w:val="00D04AD1"/>
    <w:rsid w:val="00D434F4"/>
    <w:rsid w:val="00D51F9A"/>
    <w:rsid w:val="00D8348F"/>
    <w:rsid w:val="00D837A9"/>
    <w:rsid w:val="00D85E51"/>
    <w:rsid w:val="00DB1218"/>
    <w:rsid w:val="00DD20A0"/>
    <w:rsid w:val="00DD3043"/>
    <w:rsid w:val="00E3378A"/>
    <w:rsid w:val="00EF0972"/>
    <w:rsid w:val="00EF5AE3"/>
    <w:rsid w:val="00F53E75"/>
    <w:rsid w:val="00FA7BF2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713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B8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B8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3B8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1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7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A D O Č E S K Á    U N I V E R Z I T A    V  P L Z N I</vt:lpstr>
    </vt:vector>
  </TitlesOfParts>
  <Company>kag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 V  P L Z N I</dc:title>
  <dc:creator>ZW</dc:creator>
  <cp:lastModifiedBy>imatejko</cp:lastModifiedBy>
  <cp:revision>2</cp:revision>
  <cp:lastPrinted>2021-05-11T14:03:00Z</cp:lastPrinted>
  <dcterms:created xsi:type="dcterms:W3CDTF">2021-05-13T06:37:00Z</dcterms:created>
  <dcterms:modified xsi:type="dcterms:W3CDTF">2021-05-13T06:37:00Z</dcterms:modified>
</cp:coreProperties>
</file>