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51" w:rsidRDefault="009E0251" w:rsidP="009E0251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6977AD3" wp14:editId="2C4FEF5C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4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251" w:rsidRDefault="009E0251" w:rsidP="009E025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E0251" w:rsidRPr="00460AEB" w:rsidRDefault="009E0251" w:rsidP="009E0251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9E0251" w:rsidRPr="00460AEB" w:rsidRDefault="009E0251" w:rsidP="009E0251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9E0251" w:rsidRPr="00D33532" w:rsidRDefault="009E0251" w:rsidP="009E0251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9E0251" w:rsidRPr="00141626" w:rsidRDefault="009E0251" w:rsidP="009E025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CF7711">
        <w:rPr>
          <w:rFonts w:ascii="Garamond" w:hAnsi="Garamond"/>
          <w:b/>
          <w:noProof/>
          <w:sz w:val="24"/>
          <w:szCs w:val="24"/>
        </w:rPr>
        <w:t>PŘEDSTAVENÍ TURISTICKÉ DESTINACE</w:t>
      </w:r>
    </w:p>
    <w:p w:rsidR="009E0251" w:rsidRPr="00141626" w:rsidRDefault="009E0251" w:rsidP="009E025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E0251" w:rsidRPr="00141626" w:rsidRDefault="009E0251" w:rsidP="009E025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Eduard BAINAR</w:t>
      </w:r>
    </w:p>
    <w:p w:rsidR="009E0251" w:rsidRPr="00141626" w:rsidRDefault="009E0251" w:rsidP="009E025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B8071B" w:rsidRDefault="009E0251" w:rsidP="009E025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9E0251" w:rsidRPr="00141626" w:rsidRDefault="009E0251" w:rsidP="009E0251">
      <w:pPr>
        <w:spacing w:after="120" w:line="360" w:lineRule="auto"/>
        <w:rPr>
          <w:rFonts w:ascii="Garamond" w:hAnsi="Garamond"/>
          <w:sz w:val="24"/>
          <w:szCs w:val="24"/>
        </w:rPr>
      </w:pPr>
      <w:r w:rsidRPr="00727BA4">
        <w:rPr>
          <w:rFonts w:ascii="Garamond" w:hAnsi="Garamond"/>
          <w:b/>
          <w:noProof/>
          <w:sz w:val="24"/>
          <w:szCs w:val="24"/>
        </w:rPr>
        <w:t>Multimediální design, specializace Animovaná a interaktivní tvorba II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9E0251" w:rsidRPr="00141626" w:rsidRDefault="009E0251" w:rsidP="009E0251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9E0251" w:rsidRDefault="009E0251" w:rsidP="009E025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9E0251" w:rsidRDefault="009E0251" w:rsidP="009E025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E0251" w:rsidRDefault="009E0251" w:rsidP="009E0251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MgA. Jan Kokolia</w:t>
      </w:r>
    </w:p>
    <w:p w:rsidR="009E0251" w:rsidRPr="00141626" w:rsidRDefault="009E0251" w:rsidP="009E0251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997267" w:rsidRPr="00997267" w:rsidRDefault="00382EEF" w:rsidP="00997267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</w:t>
      </w:r>
      <w:r w:rsidR="00997267" w:rsidRPr="00997267">
        <w:rPr>
          <w:rFonts w:ascii="Garamond" w:hAnsi="Garamond"/>
          <w:sz w:val="24"/>
          <w:szCs w:val="24"/>
        </w:rPr>
        <w:t>e zde jasně formulován</w:t>
      </w:r>
      <w:r>
        <w:rPr>
          <w:rFonts w:ascii="Garamond" w:hAnsi="Garamond"/>
          <w:sz w:val="24"/>
          <w:szCs w:val="24"/>
        </w:rPr>
        <w:t xml:space="preserve"> c</w:t>
      </w:r>
      <w:r w:rsidRPr="00997267">
        <w:rPr>
          <w:rFonts w:ascii="Garamond" w:hAnsi="Garamond"/>
          <w:sz w:val="24"/>
          <w:szCs w:val="24"/>
        </w:rPr>
        <w:t>íl práce</w:t>
      </w:r>
      <w:r w:rsidR="00997267" w:rsidRPr="00997267">
        <w:rPr>
          <w:rFonts w:ascii="Garamond" w:hAnsi="Garamond"/>
          <w:sz w:val="24"/>
          <w:szCs w:val="24"/>
        </w:rPr>
        <w:t xml:space="preserve">, kterým je představit divákovi lokalitu Rychlebských stezek, popsat obtížnosti jednotlivých </w:t>
      </w:r>
      <w:proofErr w:type="spellStart"/>
      <w:r w:rsidR="00997267" w:rsidRPr="00997267">
        <w:rPr>
          <w:rFonts w:ascii="Garamond" w:hAnsi="Garamond"/>
          <w:sz w:val="24"/>
          <w:szCs w:val="24"/>
        </w:rPr>
        <w:t>trailů</w:t>
      </w:r>
      <w:proofErr w:type="spellEnd"/>
      <w:r w:rsidR="00997267" w:rsidRPr="00997267">
        <w:rPr>
          <w:rFonts w:ascii="Garamond" w:hAnsi="Garamond"/>
          <w:sz w:val="24"/>
          <w:szCs w:val="24"/>
        </w:rPr>
        <w:t>, ukázat možnosti vyžití v okolní přírodě a inspirovat k návštěvě této destinace.</w:t>
      </w:r>
      <w:r w:rsidR="00997267">
        <w:rPr>
          <w:rFonts w:ascii="Garamond" w:hAnsi="Garamond"/>
          <w:sz w:val="24"/>
          <w:szCs w:val="24"/>
        </w:rPr>
        <w:t xml:space="preserve"> Cíl byl tedy </w:t>
      </w:r>
      <w:r>
        <w:rPr>
          <w:rFonts w:ascii="Garamond" w:hAnsi="Garamond"/>
          <w:sz w:val="24"/>
          <w:szCs w:val="24"/>
        </w:rPr>
        <w:t>naplněn po formální i faktické stránce.</w:t>
      </w:r>
    </w:p>
    <w:p w:rsidR="009E0251" w:rsidRPr="00141626" w:rsidRDefault="009E0251" w:rsidP="009E0251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382EEF" w:rsidRDefault="00382EEF" w:rsidP="009A3484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Eduard </w:t>
      </w:r>
      <w:proofErr w:type="spellStart"/>
      <w:r>
        <w:rPr>
          <w:rFonts w:ascii="Garamond" w:hAnsi="Garamond"/>
          <w:sz w:val="24"/>
          <w:szCs w:val="24"/>
        </w:rPr>
        <w:t>Bainar</w:t>
      </w:r>
      <w:proofErr w:type="spellEnd"/>
      <w:r>
        <w:rPr>
          <w:rFonts w:ascii="Garamond" w:hAnsi="Garamond"/>
          <w:sz w:val="24"/>
          <w:szCs w:val="24"/>
        </w:rPr>
        <w:t xml:space="preserve"> si téma zvolil dobře, </w:t>
      </w:r>
      <w:proofErr w:type="spellStart"/>
      <w:r>
        <w:rPr>
          <w:rFonts w:ascii="Garamond" w:hAnsi="Garamond"/>
          <w:sz w:val="24"/>
          <w:szCs w:val="24"/>
        </w:rPr>
        <w:t>trailové</w:t>
      </w:r>
      <w:proofErr w:type="spellEnd"/>
      <w:r>
        <w:rPr>
          <w:rFonts w:ascii="Garamond" w:hAnsi="Garamond"/>
          <w:sz w:val="24"/>
          <w:szCs w:val="24"/>
        </w:rPr>
        <w:t xml:space="preserve"> trasy a </w:t>
      </w:r>
      <w:proofErr w:type="spellStart"/>
      <w:r>
        <w:rPr>
          <w:rFonts w:ascii="Garamond" w:hAnsi="Garamond"/>
          <w:sz w:val="24"/>
          <w:szCs w:val="24"/>
        </w:rPr>
        <w:t>downhillové</w:t>
      </w:r>
      <w:proofErr w:type="spellEnd"/>
      <w:r>
        <w:rPr>
          <w:rFonts w:ascii="Garamond" w:hAnsi="Garamond"/>
          <w:sz w:val="24"/>
          <w:szCs w:val="24"/>
        </w:rPr>
        <w:t xml:space="preserve"> sjezdy u nás zažívají boom a </w:t>
      </w:r>
      <w:r w:rsidR="009A3484">
        <w:rPr>
          <w:rFonts w:ascii="Garamond" w:hAnsi="Garamond"/>
          <w:sz w:val="24"/>
          <w:szCs w:val="24"/>
        </w:rPr>
        <w:t>propagace těchto míst, zejména cílící na zahraniční zájemce všeobecně značně pokulhává. Student svoji práci rozdělil na dvě části – propagační video a doplňkovou instalaci s projekcí na objekt.</w:t>
      </w:r>
    </w:p>
    <w:p w:rsidR="00382EEF" w:rsidRDefault="009A3484" w:rsidP="009E0251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Zpracování videa nenechá diváka na pochybách, že Eduard má kameramanské oko, cit pro </w:t>
      </w:r>
      <w:proofErr w:type="spellStart"/>
      <w:r>
        <w:rPr>
          <w:rFonts w:ascii="Garamond" w:hAnsi="Garamond"/>
          <w:sz w:val="24"/>
          <w:szCs w:val="24"/>
        </w:rPr>
        <w:t>záběrování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timing</w:t>
      </w:r>
      <w:proofErr w:type="spellEnd"/>
      <w:r>
        <w:rPr>
          <w:rFonts w:ascii="Garamond" w:hAnsi="Garamond"/>
          <w:sz w:val="24"/>
          <w:szCs w:val="24"/>
        </w:rPr>
        <w:t xml:space="preserve"> a střih. </w:t>
      </w:r>
      <w:r w:rsidR="006F5EAD">
        <w:rPr>
          <w:rFonts w:ascii="Garamond" w:hAnsi="Garamond"/>
          <w:sz w:val="24"/>
          <w:szCs w:val="24"/>
        </w:rPr>
        <w:t xml:space="preserve">Střídání </w:t>
      </w:r>
      <w:proofErr w:type="spellStart"/>
      <w:r w:rsidR="006F5EAD">
        <w:rPr>
          <w:rFonts w:ascii="Garamond" w:hAnsi="Garamond"/>
          <w:sz w:val="24"/>
          <w:szCs w:val="24"/>
        </w:rPr>
        <w:t>dronových</w:t>
      </w:r>
      <w:proofErr w:type="spellEnd"/>
      <w:r w:rsidR="006F5EAD">
        <w:rPr>
          <w:rFonts w:ascii="Garamond" w:hAnsi="Garamond"/>
          <w:sz w:val="24"/>
          <w:szCs w:val="24"/>
        </w:rPr>
        <w:t xml:space="preserve"> záběrů s kamerovými, dobře obarvené záběry a dopředu domyšlená práce s protagonisty zvedá video z šedě jemu </w:t>
      </w:r>
      <w:proofErr w:type="spellStart"/>
      <w:r w:rsidR="006F5EAD">
        <w:rPr>
          <w:rFonts w:ascii="Garamond" w:hAnsi="Garamond"/>
          <w:sz w:val="24"/>
          <w:szCs w:val="24"/>
        </w:rPr>
        <w:t>tématicky</w:t>
      </w:r>
      <w:proofErr w:type="spellEnd"/>
      <w:r w:rsidR="006F5EAD">
        <w:rPr>
          <w:rFonts w:ascii="Garamond" w:hAnsi="Garamond"/>
          <w:sz w:val="24"/>
          <w:szCs w:val="24"/>
        </w:rPr>
        <w:t xml:space="preserve"> podobných. </w:t>
      </w:r>
      <w:r>
        <w:rPr>
          <w:rFonts w:ascii="Garamond" w:hAnsi="Garamond"/>
          <w:sz w:val="24"/>
          <w:szCs w:val="24"/>
        </w:rPr>
        <w:lastRenderedPageBreak/>
        <w:t xml:space="preserve">Zvolená stopáž mi subjektivně přijde spíše za hranou pohodlné </w:t>
      </w:r>
      <w:proofErr w:type="spellStart"/>
      <w:r>
        <w:rPr>
          <w:rFonts w:ascii="Garamond" w:hAnsi="Garamond"/>
          <w:sz w:val="24"/>
          <w:szCs w:val="24"/>
        </w:rPr>
        <w:t>usledovatelnosti</w:t>
      </w:r>
      <w:proofErr w:type="spellEnd"/>
      <w:r w:rsidR="006F5EAD">
        <w:rPr>
          <w:rFonts w:ascii="Garamond" w:hAnsi="Garamond"/>
          <w:sz w:val="24"/>
          <w:szCs w:val="24"/>
        </w:rPr>
        <w:t xml:space="preserve">. Jako nejvíce podceněnou složku si dovoluji označit zvuk a hudbu, která jde naproti trochu utahanému rytmu. Výraznější beat by pomohl vytvořit větší dynamiku videa. Výběr posledního českého songu ve finále videa raději ponechám bez dalšího komentáře. Výběr </w:t>
      </w:r>
      <w:proofErr w:type="spellStart"/>
      <w:r w:rsidR="006F5EAD">
        <w:rPr>
          <w:rFonts w:ascii="Garamond" w:hAnsi="Garamond"/>
          <w:sz w:val="24"/>
          <w:szCs w:val="24"/>
        </w:rPr>
        <w:t>speakera</w:t>
      </w:r>
      <w:proofErr w:type="spellEnd"/>
      <w:r w:rsidR="006F5EAD">
        <w:rPr>
          <w:rFonts w:ascii="Garamond" w:hAnsi="Garamond"/>
          <w:sz w:val="24"/>
          <w:szCs w:val="24"/>
        </w:rPr>
        <w:t xml:space="preserve"> na anglický </w:t>
      </w:r>
      <w:proofErr w:type="spellStart"/>
      <w:r w:rsidR="006F5EAD">
        <w:rPr>
          <w:rFonts w:ascii="Garamond" w:hAnsi="Garamond"/>
          <w:sz w:val="24"/>
          <w:szCs w:val="24"/>
        </w:rPr>
        <w:t>voiceover</w:t>
      </w:r>
      <w:proofErr w:type="spellEnd"/>
      <w:r w:rsidR="006F5EAD">
        <w:rPr>
          <w:rFonts w:ascii="Garamond" w:hAnsi="Garamond"/>
          <w:sz w:val="24"/>
          <w:szCs w:val="24"/>
        </w:rPr>
        <w:t xml:space="preserve"> též nepovažuji za nejšťastnější, hlas je nevýrazný bez zabarvení a postrádající nadšení. Využití </w:t>
      </w:r>
      <w:proofErr w:type="spellStart"/>
      <w:r w:rsidR="006F5EAD">
        <w:rPr>
          <w:rFonts w:ascii="Garamond" w:hAnsi="Garamond"/>
          <w:sz w:val="24"/>
          <w:szCs w:val="24"/>
        </w:rPr>
        <w:t>time-remappingu</w:t>
      </w:r>
      <w:proofErr w:type="spellEnd"/>
      <w:r w:rsidR="006F5EAD">
        <w:rPr>
          <w:rFonts w:ascii="Garamond" w:hAnsi="Garamond"/>
          <w:sz w:val="24"/>
          <w:szCs w:val="24"/>
        </w:rPr>
        <w:t xml:space="preserve"> by u vybraných záběrů mohlo též přispět lepší dynamičnosti celku. Rozdělení do kapitol mi přijde v pořádku, video je přehledné a srozumitelné. </w:t>
      </w:r>
      <w:r w:rsidR="006B66AF">
        <w:rPr>
          <w:rFonts w:ascii="Garamond" w:hAnsi="Garamond"/>
          <w:sz w:val="24"/>
          <w:szCs w:val="24"/>
        </w:rPr>
        <w:t xml:space="preserve">Grafická úprava je úsporná, ale ničím neurazí a svůj účel plní. Vytvořené logo je trochu </w:t>
      </w:r>
      <w:proofErr w:type="spellStart"/>
      <w:r w:rsidR="006B66AF">
        <w:rPr>
          <w:rFonts w:ascii="Garamond" w:hAnsi="Garamond"/>
          <w:sz w:val="24"/>
          <w:szCs w:val="24"/>
        </w:rPr>
        <w:t>prvoplánovité</w:t>
      </w:r>
      <w:proofErr w:type="spellEnd"/>
      <w:r w:rsidR="006B66AF">
        <w:rPr>
          <w:rFonts w:ascii="Garamond" w:hAnsi="Garamond"/>
          <w:sz w:val="24"/>
          <w:szCs w:val="24"/>
        </w:rPr>
        <w:t xml:space="preserve"> (jízdní kolo v kruhu), typografie v logu, slévající slova v názvu dohromady mi přijde nápaditá a dobře vyvedená. Přes výše uvedené nedostatky </w:t>
      </w:r>
      <w:r w:rsidR="00F239B5">
        <w:rPr>
          <w:rFonts w:ascii="Garamond" w:hAnsi="Garamond"/>
          <w:sz w:val="24"/>
          <w:szCs w:val="24"/>
        </w:rPr>
        <w:t>video jako celek funguje a určitě si najde velké množství příznivců.</w:t>
      </w:r>
    </w:p>
    <w:p w:rsidR="00F239B5" w:rsidRDefault="00F239B5" w:rsidP="009E0251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Prezentaci doplňuje instalace modelu kopců v dané lokalitě, na kterou je promítána grafika, znázorňující jednotlivé trasy a několik základních informací. Tuto část práce považuji za velice zdařilou a ponechávám bez výtek.</w:t>
      </w:r>
    </w:p>
    <w:p w:rsidR="009E0251" w:rsidRPr="00207C1D" w:rsidRDefault="009E0251" w:rsidP="009E0251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9E0251" w:rsidRPr="00F239B5" w:rsidRDefault="00F239B5" w:rsidP="009E0251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Dílo je ryze autorský počin a nemám sebemenší důvod považovat byť jen její část za plagiát.</w:t>
      </w:r>
    </w:p>
    <w:p w:rsidR="009E0251" w:rsidRPr="00287C07" w:rsidRDefault="009E0251" w:rsidP="009E025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9E0251" w:rsidRPr="00F239B5" w:rsidRDefault="00F239B5" w:rsidP="009E0251">
      <w:pPr>
        <w:pStyle w:val="Zkladntext"/>
        <w:spacing w:line="360" w:lineRule="auto"/>
        <w:ind w:left="360"/>
        <w:rPr>
          <w:rFonts w:ascii="Garamond" w:hAnsi="Garamond"/>
          <w:b/>
          <w:i/>
          <w:sz w:val="24"/>
          <w:szCs w:val="24"/>
        </w:rPr>
      </w:pPr>
      <w:r w:rsidRPr="00F239B5">
        <w:rPr>
          <w:rFonts w:ascii="Garamond" w:hAnsi="Garamond"/>
          <w:b/>
          <w:i/>
          <w:sz w:val="24"/>
          <w:szCs w:val="24"/>
        </w:rPr>
        <w:t>Navrhuji známku velmi dobře</w:t>
      </w:r>
    </w:p>
    <w:p w:rsidR="009E0251" w:rsidRPr="00141626" w:rsidRDefault="009E0251" w:rsidP="009E0251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9E0251" w:rsidRDefault="009E0251" w:rsidP="009E0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A42AF9">
        <w:rPr>
          <w:rFonts w:ascii="Garamond" w:hAnsi="Garamond"/>
          <w:b/>
          <w:sz w:val="24"/>
          <w:szCs w:val="24"/>
        </w:rPr>
        <w:t xml:space="preserve"> </w:t>
      </w:r>
      <w:r w:rsidR="00A42AF9">
        <w:rPr>
          <w:rFonts w:ascii="Garamond" w:hAnsi="Garamond"/>
          <w:b/>
          <w:sz w:val="24"/>
          <w:szCs w:val="24"/>
        </w:rPr>
        <w:t>26. 5. 2023</w:t>
      </w:r>
      <w:r w:rsidR="00A42AF9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MgA. Jan Kokolia</w:t>
      </w:r>
    </w:p>
    <w:p w:rsidR="009E0251" w:rsidRPr="00141626" w:rsidRDefault="009E0251" w:rsidP="009E0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9E0251" w:rsidRDefault="009E0251" w:rsidP="009E0251">
      <w:pPr>
        <w:rPr>
          <w:rFonts w:ascii="Garamond" w:hAnsi="Garamond"/>
        </w:rPr>
      </w:pPr>
    </w:p>
    <w:p w:rsidR="009E0251" w:rsidRDefault="009E0251" w:rsidP="009E0251">
      <w:pPr>
        <w:rPr>
          <w:rFonts w:ascii="Garamond" w:hAnsi="Garamond"/>
        </w:rPr>
      </w:pPr>
    </w:p>
    <w:p w:rsidR="009E0251" w:rsidRDefault="009E0251" w:rsidP="009E0251">
      <w:pPr>
        <w:rPr>
          <w:rFonts w:ascii="Garamond" w:hAnsi="Garamond"/>
        </w:rPr>
      </w:pPr>
    </w:p>
    <w:p w:rsidR="009E0251" w:rsidRDefault="009E0251" w:rsidP="009E0251">
      <w:pPr>
        <w:rPr>
          <w:rFonts w:ascii="Garamond" w:hAnsi="Garamond"/>
        </w:rPr>
      </w:pPr>
    </w:p>
    <w:p w:rsidR="009E0251" w:rsidRDefault="009E0251" w:rsidP="009E0251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BC1F44" w:rsidRDefault="00BC1F44"/>
    <w:sectPr w:rsidR="00BC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51"/>
    <w:rsid w:val="00272CA4"/>
    <w:rsid w:val="00382EEF"/>
    <w:rsid w:val="006B66AF"/>
    <w:rsid w:val="006F5EAD"/>
    <w:rsid w:val="00997267"/>
    <w:rsid w:val="009A3484"/>
    <w:rsid w:val="009E0251"/>
    <w:rsid w:val="00A42AF9"/>
    <w:rsid w:val="00B00D27"/>
    <w:rsid w:val="00B42DB5"/>
    <w:rsid w:val="00B8071B"/>
    <w:rsid w:val="00BC1F44"/>
    <w:rsid w:val="00CF7711"/>
    <w:rsid w:val="00F2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84F1"/>
  <w15:chartTrackingRefBased/>
  <w15:docId w15:val="{CBCCDD76-E6B0-430D-9F28-0F9B1C36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2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E025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E02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E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2023-05-29T06:31:00Z</dcterms:created>
  <dcterms:modified xsi:type="dcterms:W3CDTF">2023-05-29T07:02:00Z</dcterms:modified>
</cp:coreProperties>
</file>