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711A" w14:textId="77777777" w:rsidR="00133DBC" w:rsidRPr="00133DBC" w:rsidRDefault="00133DBC" w:rsidP="00133DBC">
      <w:pPr>
        <w:ind w:firstLine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33DBC">
        <w:rPr>
          <w:rFonts w:cs="Times New Roman"/>
          <w:b/>
          <w:sz w:val="32"/>
          <w:szCs w:val="32"/>
        </w:rPr>
        <w:t>Posudek</w:t>
      </w:r>
    </w:p>
    <w:p w14:paraId="4763B309" w14:textId="07E72176" w:rsidR="00133DBC" w:rsidRDefault="00133DBC" w:rsidP="00133DBC">
      <w:pPr>
        <w:jc w:val="center"/>
        <w:rPr>
          <w:rFonts w:cs="Times New Roman"/>
          <w:b/>
          <w:sz w:val="32"/>
          <w:szCs w:val="32"/>
        </w:rPr>
      </w:pPr>
      <w:r w:rsidRPr="00133DBC">
        <w:rPr>
          <w:rFonts w:cs="Times New Roman"/>
          <w:b/>
          <w:sz w:val="32"/>
          <w:szCs w:val="32"/>
        </w:rPr>
        <w:t xml:space="preserve">na </w:t>
      </w:r>
      <w:r w:rsidR="003444CB">
        <w:rPr>
          <w:rFonts w:cs="Times New Roman"/>
          <w:b/>
          <w:sz w:val="32"/>
          <w:szCs w:val="32"/>
        </w:rPr>
        <w:t>diplomovou</w:t>
      </w:r>
      <w:r w:rsidRPr="00133DBC">
        <w:rPr>
          <w:rFonts w:cs="Times New Roman"/>
          <w:b/>
          <w:sz w:val="32"/>
          <w:szCs w:val="32"/>
        </w:rPr>
        <w:t xml:space="preserve"> práci</w:t>
      </w:r>
    </w:p>
    <w:p w14:paraId="48FB6077" w14:textId="77777777" w:rsidR="003F4D00" w:rsidRDefault="003F4D00" w:rsidP="00133DBC">
      <w:pPr>
        <w:jc w:val="center"/>
        <w:rPr>
          <w:rFonts w:cs="Times New Roman"/>
          <w:b/>
          <w:sz w:val="32"/>
          <w:szCs w:val="32"/>
        </w:rPr>
      </w:pPr>
    </w:p>
    <w:p w14:paraId="708DC1BE" w14:textId="77777777" w:rsidR="00650DDA" w:rsidRDefault="00650DDA" w:rsidP="00650DDA">
      <w:pPr>
        <w:pStyle w:val="Default"/>
      </w:pPr>
    </w:p>
    <w:p w14:paraId="484424C4" w14:textId="77777777" w:rsidR="00F610DD" w:rsidRDefault="00650DDA" w:rsidP="00F610DD">
      <w:pPr>
        <w:pStyle w:val="Default"/>
      </w:pPr>
      <w:r>
        <w:t xml:space="preserve"> </w:t>
      </w:r>
    </w:p>
    <w:p w14:paraId="2BF0AFDF" w14:textId="4A52270B" w:rsidR="00325F47" w:rsidRPr="00033903" w:rsidRDefault="00033903" w:rsidP="0003390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33903">
        <w:rPr>
          <w:rFonts w:cs="Times New Roman"/>
          <w:b/>
          <w:bCs/>
          <w:color w:val="000000"/>
          <w:sz w:val="28"/>
          <w:szCs w:val="28"/>
        </w:rPr>
        <w:t>Ústřední orgány moci zákonodárné, výkonné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033903">
        <w:rPr>
          <w:rFonts w:cs="Times New Roman"/>
          <w:b/>
          <w:bCs/>
          <w:color w:val="000000"/>
          <w:sz w:val="28"/>
          <w:szCs w:val="28"/>
        </w:rPr>
        <w:t>a vládní Česko</w:t>
      </w:r>
      <w:r w:rsidRPr="00033903">
        <w:rPr>
          <w:rFonts w:cs="Times New Roman"/>
          <w:b/>
          <w:bCs/>
          <w:color w:val="4D5156"/>
          <w:sz w:val="28"/>
          <w:szCs w:val="28"/>
        </w:rPr>
        <w:t>-</w:t>
      </w:r>
      <w:r w:rsidRPr="00033903">
        <w:rPr>
          <w:rFonts w:cs="Times New Roman"/>
          <w:b/>
          <w:bCs/>
          <w:color w:val="000000"/>
          <w:sz w:val="28"/>
          <w:szCs w:val="28"/>
        </w:rPr>
        <w:t>Slovenské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033903">
        <w:rPr>
          <w:rFonts w:cs="Times New Roman"/>
          <w:b/>
          <w:bCs/>
          <w:color w:val="000000"/>
          <w:sz w:val="28"/>
          <w:szCs w:val="28"/>
        </w:rPr>
        <w:t>republiky, tzv.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033903">
        <w:rPr>
          <w:rFonts w:cs="Times New Roman"/>
          <w:b/>
          <w:bCs/>
          <w:color w:val="000000"/>
          <w:sz w:val="28"/>
          <w:szCs w:val="28"/>
        </w:rPr>
        <w:t>Druhé republiky</w:t>
      </w:r>
    </w:p>
    <w:p w14:paraId="66BC365B" w14:textId="77777777" w:rsidR="009F7901" w:rsidRPr="00033903" w:rsidRDefault="009F7901" w:rsidP="00033903">
      <w:pPr>
        <w:spacing w:line="480" w:lineRule="auto"/>
        <w:rPr>
          <w:rFonts w:cs="Times New Roman"/>
          <w:sz w:val="28"/>
          <w:szCs w:val="28"/>
        </w:rPr>
      </w:pPr>
    </w:p>
    <w:p w14:paraId="35F78CEF" w14:textId="77777777" w:rsidR="007C4BBD" w:rsidRDefault="007C4BBD" w:rsidP="007C4BB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MT" w:hAnsi="TimesNewRomanPSMT" w:cs="TimesNewRomanPSMT"/>
          <w:szCs w:val="24"/>
        </w:rPr>
      </w:pPr>
    </w:p>
    <w:p w14:paraId="294B58EC" w14:textId="3ECFFBB8" w:rsidR="007C4BBD" w:rsidRPr="00033903" w:rsidRDefault="00A6714A" w:rsidP="007C4BBD">
      <w:pPr>
        <w:autoSpaceDE w:val="0"/>
        <w:autoSpaceDN w:val="0"/>
        <w:adjustRightInd w:val="0"/>
        <w:spacing w:line="48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F610DD">
        <w:t xml:space="preserve">Diplomová práce nesoucí název </w:t>
      </w:r>
      <w:r w:rsidR="007C4BBD" w:rsidRPr="007C4BBD">
        <w:rPr>
          <w:rFonts w:cs="Times New Roman"/>
          <w:color w:val="000000"/>
          <w:szCs w:val="24"/>
        </w:rPr>
        <w:t>Ústřední orgány moci zákonodárné, výkonné a vládní Česko</w:t>
      </w:r>
      <w:r w:rsidR="007C4BBD">
        <w:rPr>
          <w:rFonts w:cs="Times New Roman"/>
          <w:color w:val="4D5156"/>
          <w:szCs w:val="24"/>
        </w:rPr>
        <w:t>-</w:t>
      </w:r>
      <w:r w:rsidR="007C4BBD" w:rsidRPr="007C4BBD">
        <w:rPr>
          <w:rFonts w:cs="Times New Roman"/>
          <w:color w:val="000000"/>
          <w:szCs w:val="24"/>
        </w:rPr>
        <w:t>Slovenské</w:t>
      </w:r>
      <w:r w:rsidR="007C4BBD">
        <w:rPr>
          <w:rFonts w:cs="Times New Roman"/>
          <w:color w:val="000000"/>
          <w:szCs w:val="24"/>
        </w:rPr>
        <w:t xml:space="preserve"> </w:t>
      </w:r>
      <w:r w:rsidR="007C4BBD" w:rsidRPr="007C4BBD">
        <w:rPr>
          <w:rFonts w:cs="Times New Roman"/>
          <w:color w:val="000000"/>
          <w:szCs w:val="24"/>
        </w:rPr>
        <w:t>republiky, tzv. Druhé republiky</w:t>
      </w:r>
      <w:r w:rsidR="007C4BBD">
        <w:rPr>
          <w:rFonts w:cs="Times New Roman"/>
          <w:color w:val="000000"/>
          <w:szCs w:val="24"/>
        </w:rPr>
        <w:t xml:space="preserve"> věnuje pozornost změnám, které nastaly v období tzv. Druhé Československé republiky, zejména změnám, které se týkaly ústředních orgánů moci zákonodárné, výkonné a vládní.</w:t>
      </w:r>
    </w:p>
    <w:p w14:paraId="4A9F1473" w14:textId="77777777" w:rsidR="007C4BBD" w:rsidRPr="00033903" w:rsidRDefault="007C4BBD" w:rsidP="007C4BBD">
      <w:pPr>
        <w:spacing w:line="480" w:lineRule="auto"/>
        <w:jc w:val="both"/>
        <w:rPr>
          <w:rFonts w:cs="Times New Roman"/>
          <w:sz w:val="28"/>
          <w:szCs w:val="28"/>
        </w:rPr>
      </w:pPr>
    </w:p>
    <w:p w14:paraId="555D9831" w14:textId="7C4C2352" w:rsidR="000A53D2" w:rsidRDefault="007C4BBD" w:rsidP="007C4BBD">
      <w:pPr>
        <w:autoSpaceDE w:val="0"/>
        <w:autoSpaceDN w:val="0"/>
        <w:adjustRightInd w:val="0"/>
        <w:spacing w:line="480" w:lineRule="auto"/>
        <w:ind w:firstLine="0"/>
        <w:jc w:val="both"/>
      </w:pPr>
      <w:r>
        <w:t xml:space="preserve">Práce </w:t>
      </w:r>
      <w:r w:rsidR="00340605">
        <w:t xml:space="preserve">je rozdělena do </w:t>
      </w:r>
      <w:r>
        <w:t>čtyř</w:t>
      </w:r>
      <w:r w:rsidR="00340605">
        <w:t xml:space="preserve"> hlavních kapitol, </w:t>
      </w:r>
      <w:r w:rsidR="00597030">
        <w:t xml:space="preserve">dále </w:t>
      </w:r>
      <w:r w:rsidR="00340605">
        <w:t xml:space="preserve">se sestává z úvodu, závěru, resumé, seznamu použité literatury a pramenů. </w:t>
      </w:r>
      <w:r w:rsidR="0021581F">
        <w:t xml:space="preserve">Práce je obohacena obrazovými přílohami. </w:t>
      </w:r>
      <w:r>
        <w:t xml:space="preserve">V první kapitole autorka představuje období </w:t>
      </w:r>
      <w:r w:rsidR="0070385C">
        <w:t>P</w:t>
      </w:r>
      <w:r>
        <w:t>rvní Československé republiky, kde zejména se zaměřila na vývoj moci zákonodárné, výkonné a vládní. Závěrečná část této kapitoly</w:t>
      </w:r>
      <w:r w:rsidR="0014787C">
        <w:t xml:space="preserve"> je zaměřena na přijetí Mnichovské dohody a příčiny jejího přijetí.</w:t>
      </w:r>
    </w:p>
    <w:p w14:paraId="29F8F676" w14:textId="77777777" w:rsidR="0014787C" w:rsidRDefault="0014787C" w:rsidP="007C4BBD">
      <w:pPr>
        <w:autoSpaceDE w:val="0"/>
        <w:autoSpaceDN w:val="0"/>
        <w:adjustRightInd w:val="0"/>
        <w:spacing w:line="480" w:lineRule="auto"/>
        <w:ind w:firstLine="0"/>
        <w:jc w:val="both"/>
      </w:pPr>
    </w:p>
    <w:p w14:paraId="12BA0C7D" w14:textId="0FF3F96D" w:rsidR="0014787C" w:rsidRDefault="0014787C" w:rsidP="007C4BBD">
      <w:pPr>
        <w:autoSpaceDE w:val="0"/>
        <w:autoSpaceDN w:val="0"/>
        <w:adjustRightInd w:val="0"/>
        <w:spacing w:line="480" w:lineRule="auto"/>
        <w:ind w:firstLine="0"/>
        <w:jc w:val="both"/>
      </w:pPr>
      <w:r>
        <w:t xml:space="preserve">Druhá kapitola je věnována již období tzv. Druhé republiky, orientující se na ústavní vývoj, který je rozebrán v rámci modifikace Ústavy z roku 1920. Dále pak v této kapitole provádí rozbor moci zákonodárné, výkonné a vládní. V rámci tohoto rozboru se zaměřila na činnost jednotlivých </w:t>
      </w:r>
      <w:r w:rsidR="0021581F">
        <w:t xml:space="preserve">zákonodárných, výkonných a vládních </w:t>
      </w:r>
      <w:r>
        <w:t>orgánů</w:t>
      </w:r>
      <w:r w:rsidR="0021581F">
        <w:t>. Představuje zde jednotlivé právní předpisy s předmětnou problematikou související.</w:t>
      </w:r>
      <w:r w:rsidR="0070385C">
        <w:t xml:space="preserve"> Jelikož tato kapitola v podstatě je jádrem této diplomové práce, mohla být více rozvinuta a autorka této kapitole měla věnovat více </w:t>
      </w:r>
      <w:r w:rsidR="0070385C">
        <w:lastRenderedPageBreak/>
        <w:t>pozornosti., V této kapitole představené právní předpisy měly být více rozebrány a ze strany autorky okomentovány.</w:t>
      </w:r>
    </w:p>
    <w:p w14:paraId="63E12647" w14:textId="77777777" w:rsidR="0021581F" w:rsidRDefault="0021581F" w:rsidP="007C4BBD">
      <w:pPr>
        <w:autoSpaceDE w:val="0"/>
        <w:autoSpaceDN w:val="0"/>
        <w:adjustRightInd w:val="0"/>
        <w:spacing w:line="480" w:lineRule="auto"/>
        <w:ind w:firstLine="0"/>
        <w:jc w:val="both"/>
      </w:pPr>
    </w:p>
    <w:p w14:paraId="1D84A7E7" w14:textId="1DB48F29" w:rsidR="00033903" w:rsidRDefault="0021581F" w:rsidP="000A53D2">
      <w:pPr>
        <w:autoSpaceDE w:val="0"/>
        <w:autoSpaceDN w:val="0"/>
        <w:adjustRightInd w:val="0"/>
        <w:spacing w:line="480" w:lineRule="auto"/>
        <w:ind w:firstLine="0"/>
        <w:jc w:val="both"/>
      </w:pPr>
      <w:r>
        <w:t>Ve třetí kapitole se zaměřila na postavení Slovenska a Podkarpatské Rusi, zejména na problematiku jejich autonomie. Ve čtvrté kapitole (dle mého názoru s hlavním tématem této práce spíše nadbytečné kapitole) se zabývá</w:t>
      </w:r>
      <w:r w:rsidR="00033903">
        <w:t xml:space="preserve"> postavení</w:t>
      </w:r>
      <w:r>
        <w:t>m</w:t>
      </w:r>
      <w:r w:rsidR="00033903">
        <w:t xml:space="preserve"> německé menšiny</w:t>
      </w:r>
      <w:r w:rsidR="0070385C">
        <w:t>.</w:t>
      </w:r>
    </w:p>
    <w:p w14:paraId="0F82DFDE" w14:textId="77777777" w:rsidR="0070385C" w:rsidRDefault="0070385C" w:rsidP="000A53D2">
      <w:pPr>
        <w:autoSpaceDE w:val="0"/>
        <w:autoSpaceDN w:val="0"/>
        <w:adjustRightInd w:val="0"/>
        <w:spacing w:line="480" w:lineRule="auto"/>
        <w:ind w:firstLine="0"/>
        <w:jc w:val="both"/>
      </w:pPr>
    </w:p>
    <w:p w14:paraId="4F2ADF51" w14:textId="1134D2F7" w:rsidR="000C4108" w:rsidRDefault="000C4108" w:rsidP="000C4108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Závěr:</w:t>
      </w:r>
    </w:p>
    <w:p w14:paraId="0B1AB6AE" w14:textId="0A99798A" w:rsidR="000C4108" w:rsidRPr="00B92008" w:rsidRDefault="0070385C" w:rsidP="00B92008">
      <w:pPr>
        <w:autoSpaceDE w:val="0"/>
        <w:autoSpaceDN w:val="0"/>
        <w:adjustRightInd w:val="0"/>
        <w:spacing w:line="48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Až na výše uvedené, p</w:t>
      </w:r>
      <w:r w:rsidR="0093485B" w:rsidRPr="00C04882">
        <w:rPr>
          <w:rFonts w:cs="Times New Roman"/>
          <w:szCs w:val="24"/>
        </w:rPr>
        <w:t xml:space="preserve">o formální a obsahové stránce k </w:t>
      </w:r>
      <w:r w:rsidR="000C4108" w:rsidRPr="00C04882">
        <w:rPr>
          <w:rFonts w:cs="Times New Roman"/>
          <w:szCs w:val="24"/>
        </w:rPr>
        <w:t>práci nemám připomínek. Autor</w:t>
      </w:r>
      <w:r w:rsidR="00C04882">
        <w:rPr>
          <w:rFonts w:cs="Times New Roman"/>
          <w:szCs w:val="24"/>
        </w:rPr>
        <w:t>ka</w:t>
      </w:r>
      <w:r w:rsidR="000C4108" w:rsidRPr="00C04882">
        <w:rPr>
          <w:rFonts w:cs="Times New Roman"/>
          <w:szCs w:val="24"/>
        </w:rPr>
        <w:t xml:space="preserve"> použil</w:t>
      </w:r>
      <w:r w:rsidR="00C04882">
        <w:rPr>
          <w:rFonts w:cs="Times New Roman"/>
          <w:szCs w:val="24"/>
        </w:rPr>
        <w:t>a</w:t>
      </w:r>
      <w:r w:rsidR="000C4108" w:rsidRPr="00C04882">
        <w:rPr>
          <w:rFonts w:cs="Times New Roman"/>
          <w:szCs w:val="24"/>
        </w:rPr>
        <w:t xml:space="preserve"> dostatečný počet literatury a pramenů. Předloženou </w:t>
      </w:r>
      <w:r w:rsidR="00FD3FF7" w:rsidRPr="00C04882">
        <w:rPr>
          <w:rFonts w:cs="Times New Roman"/>
          <w:szCs w:val="24"/>
        </w:rPr>
        <w:t>diplomovou</w:t>
      </w:r>
      <w:r w:rsidR="000C4108" w:rsidRPr="00C04882">
        <w:rPr>
          <w:rFonts w:cs="Times New Roman"/>
          <w:szCs w:val="24"/>
        </w:rPr>
        <w:t xml:space="preserve"> práci doporučuji k obhajobě. </w:t>
      </w:r>
    </w:p>
    <w:p w14:paraId="4B705092" w14:textId="328DF9DD" w:rsidR="00FD3FF7" w:rsidRDefault="000C4108" w:rsidP="000C4108">
      <w:pPr>
        <w:ind w:firstLine="0"/>
        <w:rPr>
          <w:szCs w:val="24"/>
        </w:rPr>
      </w:pPr>
      <w:r w:rsidRPr="000C4108">
        <w:rPr>
          <w:b/>
          <w:bCs/>
          <w:szCs w:val="24"/>
        </w:rPr>
        <w:t>Hodnocení:</w:t>
      </w:r>
      <w:r w:rsidRPr="000C4108">
        <w:rPr>
          <w:szCs w:val="24"/>
        </w:rPr>
        <w:t xml:space="preserve"> </w:t>
      </w:r>
    </w:p>
    <w:p w14:paraId="417617F2" w14:textId="17976F24" w:rsidR="000C4108" w:rsidRDefault="0031673E" w:rsidP="00B92008">
      <w:pPr>
        <w:ind w:firstLine="0"/>
        <w:rPr>
          <w:szCs w:val="24"/>
        </w:rPr>
      </w:pPr>
      <w:r>
        <w:rPr>
          <w:szCs w:val="24"/>
        </w:rPr>
        <w:t>P</w:t>
      </w:r>
      <w:r w:rsidR="000C4108" w:rsidRPr="000C4108">
        <w:rPr>
          <w:szCs w:val="24"/>
        </w:rPr>
        <w:t xml:space="preserve">ráci </w:t>
      </w:r>
      <w:r w:rsidR="000C4108">
        <w:rPr>
          <w:szCs w:val="24"/>
        </w:rPr>
        <w:t>klasifikuji známkou v</w:t>
      </w:r>
      <w:r w:rsidR="0070385C">
        <w:rPr>
          <w:szCs w:val="24"/>
        </w:rPr>
        <w:t>elmi dobře</w:t>
      </w:r>
      <w:r>
        <w:rPr>
          <w:szCs w:val="24"/>
        </w:rPr>
        <w:t>.</w:t>
      </w:r>
    </w:p>
    <w:p w14:paraId="486DC699" w14:textId="77777777" w:rsidR="0070385C" w:rsidRPr="00B64F43" w:rsidRDefault="0070385C" w:rsidP="00B92008">
      <w:pPr>
        <w:ind w:firstLine="0"/>
        <w:rPr>
          <w:szCs w:val="24"/>
        </w:rPr>
      </w:pPr>
    </w:p>
    <w:p w14:paraId="6A818171" w14:textId="2ECFE10F" w:rsidR="000C4108" w:rsidRDefault="000C4108" w:rsidP="000C4108">
      <w:pPr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Otázky k obhajobě:</w:t>
      </w:r>
    </w:p>
    <w:p w14:paraId="054FC6CA" w14:textId="77777777" w:rsidR="000C4108" w:rsidRDefault="000C4108" w:rsidP="000C4108">
      <w:pPr>
        <w:spacing w:line="240" w:lineRule="auto"/>
        <w:ind w:firstLine="0"/>
        <w:jc w:val="both"/>
        <w:rPr>
          <w:b/>
          <w:szCs w:val="24"/>
        </w:rPr>
      </w:pPr>
    </w:p>
    <w:p w14:paraId="576CFF64" w14:textId="0E160B13" w:rsidR="000C4108" w:rsidRDefault="000C4108" w:rsidP="006F7184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1.</w:t>
      </w:r>
      <w:r w:rsidR="00FD60A4">
        <w:rPr>
          <w:szCs w:val="24"/>
        </w:rPr>
        <w:t xml:space="preserve"> Jaké úkoly a oprávnění byly stanoveny mezinárodnímu výboru dle Mnichovské dohody z roku 1938.</w:t>
      </w:r>
    </w:p>
    <w:p w14:paraId="2E3CE263" w14:textId="77777777" w:rsidR="009F612D" w:rsidRDefault="009F612D" w:rsidP="000C4108">
      <w:pPr>
        <w:ind w:firstLine="0"/>
        <w:jc w:val="both"/>
        <w:rPr>
          <w:szCs w:val="24"/>
        </w:rPr>
      </w:pPr>
    </w:p>
    <w:p w14:paraId="0B8E8E3A" w14:textId="6B4E608F" w:rsidR="000C4108" w:rsidRDefault="000C4108" w:rsidP="000C4108">
      <w:pPr>
        <w:ind w:firstLine="0"/>
        <w:jc w:val="both"/>
        <w:rPr>
          <w:szCs w:val="24"/>
        </w:rPr>
      </w:pPr>
      <w:r>
        <w:rPr>
          <w:szCs w:val="24"/>
        </w:rPr>
        <w:t>V </w:t>
      </w:r>
      <w:r w:rsidR="00FD3FF7">
        <w:rPr>
          <w:szCs w:val="24"/>
        </w:rPr>
        <w:t>Lovosicích</w:t>
      </w:r>
      <w:r>
        <w:rPr>
          <w:szCs w:val="24"/>
        </w:rPr>
        <w:t xml:space="preserve">, dne </w:t>
      </w:r>
      <w:r w:rsidR="00EB7EDE">
        <w:rPr>
          <w:szCs w:val="24"/>
        </w:rPr>
        <w:t>20. dubna</w:t>
      </w:r>
      <w:r>
        <w:rPr>
          <w:szCs w:val="24"/>
        </w:rPr>
        <w:t xml:space="preserve"> 20</w:t>
      </w:r>
      <w:r w:rsidR="00FD3FF7">
        <w:rPr>
          <w:szCs w:val="24"/>
        </w:rPr>
        <w:t>2</w:t>
      </w:r>
      <w:r w:rsidR="009A324B">
        <w:rPr>
          <w:szCs w:val="24"/>
        </w:rPr>
        <w:t>4</w:t>
      </w:r>
      <w:r>
        <w:rPr>
          <w:szCs w:val="24"/>
        </w:rPr>
        <w:t xml:space="preserve">    </w:t>
      </w:r>
    </w:p>
    <w:p w14:paraId="6185A9E9" w14:textId="03ABA681" w:rsidR="000C4108" w:rsidRDefault="000C4108" w:rsidP="009F612D">
      <w:pPr>
        <w:ind w:firstLine="993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14:paraId="4C43FA4E" w14:textId="2B0BEDB9" w:rsidR="000C4108" w:rsidRPr="00657E86" w:rsidRDefault="009F612D" w:rsidP="009F612D">
      <w:pPr>
        <w:ind w:firstLine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0C4108">
        <w:rPr>
          <w:szCs w:val="24"/>
        </w:rPr>
        <w:t xml:space="preserve">    </w:t>
      </w:r>
      <w:r w:rsidR="00FD3FF7">
        <w:rPr>
          <w:szCs w:val="24"/>
        </w:rPr>
        <w:t>doc.</w:t>
      </w:r>
      <w:r w:rsidR="000C4108">
        <w:rPr>
          <w:szCs w:val="24"/>
        </w:rPr>
        <w:t xml:space="preserve"> JUDr. Antonín Lojek, Ph.D.</w:t>
      </w:r>
    </w:p>
    <w:sectPr w:rsidR="000C4108" w:rsidRPr="0065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AC3"/>
    <w:multiLevelType w:val="hybridMultilevel"/>
    <w:tmpl w:val="03AC5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8D6"/>
    <w:multiLevelType w:val="hybridMultilevel"/>
    <w:tmpl w:val="FB440E62"/>
    <w:lvl w:ilvl="0" w:tplc="00483560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BC"/>
    <w:rsid w:val="00033903"/>
    <w:rsid w:val="00055AF2"/>
    <w:rsid w:val="00067D79"/>
    <w:rsid w:val="000A1063"/>
    <w:rsid w:val="000A1F69"/>
    <w:rsid w:val="000A5327"/>
    <w:rsid w:val="000A53D2"/>
    <w:rsid w:val="000B4C14"/>
    <w:rsid w:val="000C4108"/>
    <w:rsid w:val="000F52E9"/>
    <w:rsid w:val="00103418"/>
    <w:rsid w:val="00133DBC"/>
    <w:rsid w:val="00134741"/>
    <w:rsid w:val="0014787C"/>
    <w:rsid w:val="00160DDE"/>
    <w:rsid w:val="0018618E"/>
    <w:rsid w:val="00192AEC"/>
    <w:rsid w:val="00192D65"/>
    <w:rsid w:val="001930E4"/>
    <w:rsid w:val="00206C81"/>
    <w:rsid w:val="0021581F"/>
    <w:rsid w:val="00243725"/>
    <w:rsid w:val="0026026A"/>
    <w:rsid w:val="00285391"/>
    <w:rsid w:val="002A00B4"/>
    <w:rsid w:val="002E0F05"/>
    <w:rsid w:val="002F2EC1"/>
    <w:rsid w:val="003030F5"/>
    <w:rsid w:val="00311A42"/>
    <w:rsid w:val="0031673E"/>
    <w:rsid w:val="00317123"/>
    <w:rsid w:val="00325F47"/>
    <w:rsid w:val="003401FE"/>
    <w:rsid w:val="00340605"/>
    <w:rsid w:val="003444CB"/>
    <w:rsid w:val="003633D2"/>
    <w:rsid w:val="003A52A0"/>
    <w:rsid w:val="003F02A5"/>
    <w:rsid w:val="003F31E9"/>
    <w:rsid w:val="003F4D00"/>
    <w:rsid w:val="00425695"/>
    <w:rsid w:val="0044005D"/>
    <w:rsid w:val="004625B8"/>
    <w:rsid w:val="004A3528"/>
    <w:rsid w:val="004B1B83"/>
    <w:rsid w:val="004D41ED"/>
    <w:rsid w:val="00540870"/>
    <w:rsid w:val="00546603"/>
    <w:rsid w:val="00551EF6"/>
    <w:rsid w:val="00561DC5"/>
    <w:rsid w:val="00597030"/>
    <w:rsid w:val="005976CD"/>
    <w:rsid w:val="005F451D"/>
    <w:rsid w:val="006111FD"/>
    <w:rsid w:val="00611D8C"/>
    <w:rsid w:val="00637E46"/>
    <w:rsid w:val="00650DDA"/>
    <w:rsid w:val="00657E86"/>
    <w:rsid w:val="00660954"/>
    <w:rsid w:val="006F7184"/>
    <w:rsid w:val="0070385C"/>
    <w:rsid w:val="00734087"/>
    <w:rsid w:val="00796149"/>
    <w:rsid w:val="007B7446"/>
    <w:rsid w:val="007C4BBD"/>
    <w:rsid w:val="00826408"/>
    <w:rsid w:val="00827988"/>
    <w:rsid w:val="0084533B"/>
    <w:rsid w:val="008B2F44"/>
    <w:rsid w:val="008C7A6D"/>
    <w:rsid w:val="008D17F2"/>
    <w:rsid w:val="008E399F"/>
    <w:rsid w:val="0093485B"/>
    <w:rsid w:val="0094151B"/>
    <w:rsid w:val="00947624"/>
    <w:rsid w:val="00950481"/>
    <w:rsid w:val="009645D5"/>
    <w:rsid w:val="0097792A"/>
    <w:rsid w:val="00990776"/>
    <w:rsid w:val="009975EB"/>
    <w:rsid w:val="009A324B"/>
    <w:rsid w:val="009F612D"/>
    <w:rsid w:val="009F7901"/>
    <w:rsid w:val="00A060A5"/>
    <w:rsid w:val="00A23477"/>
    <w:rsid w:val="00A6714A"/>
    <w:rsid w:val="00A7578C"/>
    <w:rsid w:val="00A93908"/>
    <w:rsid w:val="00AA5FDB"/>
    <w:rsid w:val="00AB2F50"/>
    <w:rsid w:val="00B20BA5"/>
    <w:rsid w:val="00B64F43"/>
    <w:rsid w:val="00B74793"/>
    <w:rsid w:val="00B77B57"/>
    <w:rsid w:val="00B84349"/>
    <w:rsid w:val="00B92008"/>
    <w:rsid w:val="00BB1E47"/>
    <w:rsid w:val="00BB6067"/>
    <w:rsid w:val="00C04882"/>
    <w:rsid w:val="00C14DED"/>
    <w:rsid w:val="00C22800"/>
    <w:rsid w:val="00C327D6"/>
    <w:rsid w:val="00C63C35"/>
    <w:rsid w:val="00CA08AC"/>
    <w:rsid w:val="00D239FE"/>
    <w:rsid w:val="00D258D3"/>
    <w:rsid w:val="00D373BF"/>
    <w:rsid w:val="00DC4968"/>
    <w:rsid w:val="00DE6875"/>
    <w:rsid w:val="00DF56F1"/>
    <w:rsid w:val="00E03D2E"/>
    <w:rsid w:val="00E62659"/>
    <w:rsid w:val="00E93DFC"/>
    <w:rsid w:val="00EB7EDE"/>
    <w:rsid w:val="00F132BF"/>
    <w:rsid w:val="00F23636"/>
    <w:rsid w:val="00F506C2"/>
    <w:rsid w:val="00F610DD"/>
    <w:rsid w:val="00F6362F"/>
    <w:rsid w:val="00FB5F46"/>
    <w:rsid w:val="00FD3FF7"/>
    <w:rsid w:val="00FD60A4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6A14"/>
  <w15:docId w15:val="{6F1BEB5F-B929-421A-8C3D-D490C2B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3DBC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33DB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133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Hana Slavíková</cp:lastModifiedBy>
  <cp:revision>2</cp:revision>
  <dcterms:created xsi:type="dcterms:W3CDTF">2024-04-22T12:56:00Z</dcterms:created>
  <dcterms:modified xsi:type="dcterms:W3CDTF">2024-04-22T12:56:00Z</dcterms:modified>
</cp:coreProperties>
</file>