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062B" w14:textId="77777777" w:rsidR="00DD78C2" w:rsidRDefault="00DD78C2" w:rsidP="008B3E41">
      <w:pPr>
        <w:jc w:val="center"/>
        <w:rPr>
          <w:sz w:val="48"/>
          <w:szCs w:val="48"/>
        </w:rPr>
      </w:pPr>
    </w:p>
    <w:p w14:paraId="0DDE0866" w14:textId="77777777" w:rsidR="00DD1955" w:rsidRPr="00DD1955" w:rsidRDefault="00DD1955" w:rsidP="008B3E41">
      <w:pPr>
        <w:jc w:val="center"/>
        <w:rPr>
          <w:rFonts w:asciiTheme="majorHAnsi" w:hAnsiTheme="majorHAnsi"/>
          <w:sz w:val="24"/>
          <w:szCs w:val="24"/>
        </w:rPr>
      </w:pPr>
    </w:p>
    <w:p w14:paraId="629E1F00" w14:textId="2B198A5E" w:rsidR="00811EF4" w:rsidRPr="00DD78C2" w:rsidRDefault="00DD78C2" w:rsidP="008B3E41">
      <w:pPr>
        <w:jc w:val="center"/>
        <w:rPr>
          <w:rFonts w:asciiTheme="majorHAnsi" w:hAnsiTheme="majorHAnsi"/>
          <w:sz w:val="48"/>
          <w:szCs w:val="48"/>
        </w:rPr>
      </w:pPr>
      <w:r w:rsidRPr="00DD78C2">
        <w:rPr>
          <w:rFonts w:asciiTheme="majorHAnsi" w:hAnsi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1CD4A735" wp14:editId="5F11EE21">
            <wp:simplePos x="0" y="0"/>
            <wp:positionH relativeFrom="margin">
              <wp:posOffset>-338455</wp:posOffset>
            </wp:positionH>
            <wp:positionV relativeFrom="page">
              <wp:posOffset>409575</wp:posOffset>
            </wp:positionV>
            <wp:extent cx="1781175" cy="997585"/>
            <wp:effectExtent l="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149" w:rsidRPr="00DD78C2">
        <w:rPr>
          <w:rFonts w:asciiTheme="majorHAnsi" w:hAnsiTheme="majorHAnsi"/>
          <w:sz w:val="48"/>
          <w:szCs w:val="48"/>
        </w:rPr>
        <w:t xml:space="preserve">Posudek </w:t>
      </w:r>
      <w:sdt>
        <w:sdtPr>
          <w:rPr>
            <w:rFonts w:asciiTheme="majorHAnsi" w:hAnsiTheme="majorHAnsi"/>
            <w:sz w:val="48"/>
            <w:szCs w:val="48"/>
          </w:rPr>
          <w:id w:val="-1749886344"/>
          <w:placeholder>
            <w:docPart w:val="DefaultPlaceholder_-1854013438"/>
          </w:placeholder>
          <w:comboBox>
            <w:listItem w:displayText="vedoucího" w:value="vedoucího"/>
            <w:listItem w:displayText="oponenta" w:value="oponenta"/>
          </w:comboBox>
        </w:sdtPr>
        <w:sdtEndPr/>
        <w:sdtContent>
          <w:r w:rsidR="008B3E41" w:rsidRPr="00DD78C2">
            <w:rPr>
              <w:rFonts w:asciiTheme="majorHAnsi" w:hAnsiTheme="majorHAnsi"/>
              <w:sz w:val="48"/>
              <w:szCs w:val="48"/>
            </w:rPr>
            <w:t>vedoucího</w:t>
          </w:r>
        </w:sdtContent>
      </w:sdt>
      <w:r w:rsidR="00762149" w:rsidRPr="00DD78C2">
        <w:rPr>
          <w:rFonts w:asciiTheme="majorHAnsi" w:hAnsiTheme="majorHAnsi"/>
          <w:sz w:val="48"/>
          <w:szCs w:val="48"/>
        </w:rPr>
        <w:t xml:space="preserve"> </w:t>
      </w:r>
      <w:r w:rsidR="00A62717" w:rsidRPr="00DD78C2">
        <w:rPr>
          <w:rFonts w:asciiTheme="majorHAnsi" w:hAnsiTheme="majorHAnsi"/>
          <w:sz w:val="48"/>
          <w:szCs w:val="48"/>
        </w:rPr>
        <w:t xml:space="preserve">diplomové </w:t>
      </w:r>
      <w:r w:rsidR="00762149" w:rsidRPr="00DD78C2">
        <w:rPr>
          <w:rFonts w:asciiTheme="majorHAnsi" w:hAnsiTheme="majorHAnsi"/>
          <w:sz w:val="48"/>
          <w:szCs w:val="48"/>
        </w:rPr>
        <w:t>práce</w:t>
      </w:r>
    </w:p>
    <w:p w14:paraId="67183C02" w14:textId="77777777" w:rsidR="00762149" w:rsidRPr="00460D02" w:rsidRDefault="00762149" w:rsidP="00460D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C2FFFB" w14:textId="4D607530" w:rsidR="00762149" w:rsidRDefault="00762149" w:rsidP="001439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uchazeče:</w:t>
      </w:r>
      <w:r w:rsidR="00334DEC" w:rsidRPr="00334DE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34DEC" w:rsidRP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jméno a příjmení"/>
          <w:tag w:val="jméno a příjmení"/>
          <w:id w:val="-864128729"/>
          <w:placeholder>
            <w:docPart w:val="DCE4C7315344472CB1082C0077CF4B32"/>
          </w:placeholder>
          <w:text/>
        </w:sdtPr>
        <w:sdtEndPr/>
        <w:sdtContent>
          <w:r w:rsidR="0089769D" w:rsidRPr="0089769D">
            <w:rPr>
              <w:rFonts w:ascii="Times New Roman" w:hAnsi="Times New Roman" w:cs="Times New Roman"/>
              <w:sz w:val="24"/>
              <w:szCs w:val="24"/>
            </w:rPr>
            <w:t xml:space="preserve">Tereza </w:t>
          </w:r>
          <w:proofErr w:type="spellStart"/>
          <w:r w:rsidR="0089769D" w:rsidRPr="0089769D">
            <w:rPr>
              <w:rFonts w:ascii="Times New Roman" w:hAnsi="Times New Roman" w:cs="Times New Roman"/>
              <w:sz w:val="24"/>
              <w:szCs w:val="24"/>
            </w:rPr>
            <w:t>Stawiarzová</w:t>
          </w:r>
          <w:proofErr w:type="spellEnd"/>
        </w:sdtContent>
      </w:sdt>
    </w:p>
    <w:p w14:paraId="7EE2FF32" w14:textId="022524E8" w:rsidR="00762149" w:rsidRPr="00890DB4" w:rsidRDefault="00762149" w:rsidP="0089769D">
      <w:pPr>
        <w:spacing w:after="120"/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práce:</w:t>
      </w:r>
      <w:r w:rsid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bidi="he-IL"/>
          </w:rPr>
          <w:alias w:val="téma práce"/>
          <w:tag w:val="téma práce"/>
          <w:id w:val="541020145"/>
          <w:placeholder>
            <w:docPart w:val="DefaultPlaceholder_-1854013440"/>
          </w:placeholder>
          <w:text/>
        </w:sdtPr>
        <w:sdtEndPr/>
        <w:sdtContent>
          <w:r w:rsidR="0089769D" w:rsidRPr="0089769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>Vymezení svobody projevu a potřeby regulace</w:t>
          </w:r>
          <w:r w:rsidR="00012780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 xml:space="preserve"> </w:t>
          </w:r>
          <w:r w:rsidR="0089769D" w:rsidRPr="0089769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>sociálních sítí</w:t>
          </w:r>
        </w:sdtContent>
      </w:sdt>
    </w:p>
    <w:p w14:paraId="65651826" w14:textId="0C311235" w:rsidR="00762149" w:rsidRDefault="000C5109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posudku</w:t>
      </w:r>
      <w:r w:rsidR="0076214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JUDr. Tomáš Pezl</w:t>
      </w:r>
      <w:r w:rsidR="001811AE">
        <w:rPr>
          <w:rFonts w:ascii="Times New Roman" w:hAnsi="Times New Roman" w:cs="Times New Roman"/>
          <w:sz w:val="24"/>
          <w:szCs w:val="24"/>
        </w:rPr>
        <w:t>, Ph.D.</w:t>
      </w:r>
    </w:p>
    <w:p w14:paraId="725C54BA" w14:textId="77777777" w:rsidR="00762149" w:rsidRPr="00460D02" w:rsidRDefault="00460D02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</w:t>
      </w:r>
      <w:r w:rsidR="0090449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0C5109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Katedra ústavního a evropského práva</w:t>
      </w:r>
    </w:p>
    <w:p w14:paraId="5B2B4520" w14:textId="77777777" w:rsidR="00460D02" w:rsidRDefault="00460D02" w:rsidP="00460D0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7C9A6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3CFA3CC" w14:textId="77777777" w:rsidR="00904499" w:rsidRPr="0014395D" w:rsidRDefault="0090449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Výsledky práce</w:t>
      </w:r>
    </w:p>
    <w:p w14:paraId="1FCB8F52" w14:textId="77777777" w:rsidR="004C2D75" w:rsidRDefault="004C2D75" w:rsidP="004C2D7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FCF02" w14:textId="2972F5E5" w:rsidR="005D0AC9" w:rsidRPr="00890DB4" w:rsidRDefault="004C2D75" w:rsidP="003450E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336">
        <w:rPr>
          <w:rFonts w:ascii="Times New Roman" w:hAnsi="Times New Roman" w:cs="Times New Roman"/>
          <w:sz w:val="24"/>
          <w:szCs w:val="24"/>
        </w:rPr>
        <w:t>Předložen</w:t>
      </w:r>
      <w:r w:rsidR="003D0F6A">
        <w:rPr>
          <w:rFonts w:ascii="Times New Roman" w:hAnsi="Times New Roman" w:cs="Times New Roman"/>
          <w:sz w:val="24"/>
          <w:szCs w:val="24"/>
        </w:rPr>
        <w:t>á</w:t>
      </w:r>
      <w:r w:rsidR="006A3336">
        <w:rPr>
          <w:rFonts w:ascii="Times New Roman" w:hAnsi="Times New Roman" w:cs="Times New Roman"/>
          <w:sz w:val="24"/>
          <w:szCs w:val="24"/>
        </w:rPr>
        <w:t xml:space="preserve"> diplomová práce si </w:t>
      </w:r>
      <w:r w:rsidR="0089769D">
        <w:rPr>
          <w:rFonts w:ascii="Times New Roman" w:hAnsi="Times New Roman" w:cs="Times New Roman"/>
          <w:sz w:val="24"/>
          <w:szCs w:val="24"/>
        </w:rPr>
        <w:t>ne</w:t>
      </w:r>
      <w:r w:rsidR="006A3336">
        <w:rPr>
          <w:rFonts w:ascii="Times New Roman" w:hAnsi="Times New Roman" w:cs="Times New Roman"/>
          <w:sz w:val="24"/>
          <w:szCs w:val="24"/>
        </w:rPr>
        <w:t xml:space="preserve">klade </w:t>
      </w:r>
      <w:r w:rsidR="0089769D">
        <w:rPr>
          <w:rFonts w:ascii="Times New Roman" w:hAnsi="Times New Roman" w:cs="Times New Roman"/>
          <w:sz w:val="24"/>
          <w:szCs w:val="24"/>
        </w:rPr>
        <w:t xml:space="preserve">výslovně žádný cíl, nicméně autorka výslovně uvádí, že </w:t>
      </w:r>
      <w:r w:rsidR="00890DB4">
        <w:rPr>
          <w:rFonts w:ascii="Times New Roman" w:hAnsi="Times New Roman" w:cs="Times New Roman"/>
          <w:sz w:val="24"/>
          <w:szCs w:val="24"/>
        </w:rPr>
        <w:t>„</w:t>
      </w:r>
      <w:r w:rsidR="0089769D" w:rsidRPr="0089769D">
        <w:rPr>
          <w:rFonts w:ascii="Times New Roman" w:hAnsi="Times New Roman" w:cs="Times New Roman"/>
          <w:i/>
          <w:iCs/>
          <w:sz w:val="24"/>
          <w:szCs w:val="24"/>
        </w:rPr>
        <w:t>práce se tedy bude zaobírat onou hranicí svobody projevu na sociálních sítích</w:t>
      </w:r>
      <w:r w:rsidR="008976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90DB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90DB4">
        <w:rPr>
          <w:rFonts w:ascii="Times New Roman" w:hAnsi="Times New Roman" w:cs="Times New Roman"/>
          <w:sz w:val="24"/>
          <w:szCs w:val="24"/>
        </w:rPr>
        <w:t xml:space="preserve"> </w:t>
      </w:r>
      <w:r w:rsidR="00BB715F">
        <w:rPr>
          <w:rFonts w:ascii="Times New Roman" w:hAnsi="Times New Roman" w:cs="Times New Roman"/>
          <w:sz w:val="24"/>
          <w:szCs w:val="24"/>
        </w:rPr>
        <w:t xml:space="preserve"> </w:t>
      </w:r>
      <w:r w:rsidR="0089769D">
        <w:rPr>
          <w:rFonts w:ascii="Times New Roman" w:hAnsi="Times New Roman" w:cs="Times New Roman"/>
          <w:sz w:val="24"/>
          <w:szCs w:val="24"/>
        </w:rPr>
        <w:t>Autorka nijak nespecifikuje výzkumné otázky či hypotézy a rovněž si nestanovila žádnou metodiku práce</w:t>
      </w:r>
      <w:r w:rsidR="003450EF">
        <w:rPr>
          <w:rFonts w:ascii="Times New Roman" w:hAnsi="Times New Roman" w:cs="Times New Roman"/>
          <w:sz w:val="24"/>
          <w:szCs w:val="24"/>
        </w:rPr>
        <w:t>.</w:t>
      </w:r>
    </w:p>
    <w:p w14:paraId="7A68649B" w14:textId="653AA251" w:rsidR="005D0AC9" w:rsidRDefault="0089769D" w:rsidP="001C253D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720">
        <w:rPr>
          <w:rFonts w:ascii="Times New Roman" w:hAnsi="Times New Roman" w:cs="Times New Roman"/>
          <w:sz w:val="24"/>
          <w:szCs w:val="24"/>
        </w:rPr>
        <w:t>Jakkoliv není stanoven cíl práce</w:t>
      </w:r>
      <w:r w:rsidR="003A649B">
        <w:rPr>
          <w:rFonts w:ascii="Times New Roman" w:hAnsi="Times New Roman" w:cs="Times New Roman"/>
          <w:sz w:val="24"/>
          <w:szCs w:val="24"/>
        </w:rPr>
        <w:t>,</w:t>
      </w:r>
      <w:r w:rsidRPr="000F6720">
        <w:rPr>
          <w:rFonts w:ascii="Times New Roman" w:hAnsi="Times New Roman" w:cs="Times New Roman"/>
          <w:sz w:val="24"/>
          <w:szCs w:val="24"/>
        </w:rPr>
        <w:t xml:space="preserve"> je třeba hodnotit výsledky práce dle jejího obsahu a vyznění, kdy v tomto ohledu je práce povrchní a  nedosahuje </w:t>
      </w:r>
      <w:r w:rsidR="000F6720">
        <w:rPr>
          <w:rFonts w:ascii="Times New Roman" w:hAnsi="Times New Roman" w:cs="Times New Roman"/>
          <w:sz w:val="24"/>
          <w:szCs w:val="24"/>
        </w:rPr>
        <w:t xml:space="preserve">předpokládaného vyznění tak, jak jsi jej </w:t>
      </w:r>
      <w:proofErr w:type="gramStart"/>
      <w:r w:rsidR="000F6720">
        <w:rPr>
          <w:rFonts w:ascii="Times New Roman" w:hAnsi="Times New Roman" w:cs="Times New Roman"/>
          <w:sz w:val="24"/>
          <w:szCs w:val="24"/>
        </w:rPr>
        <w:t>autorka</w:t>
      </w:r>
      <w:proofErr w:type="gramEnd"/>
      <w:r w:rsidR="000F6720">
        <w:rPr>
          <w:rFonts w:ascii="Times New Roman" w:hAnsi="Times New Roman" w:cs="Times New Roman"/>
          <w:sz w:val="24"/>
          <w:szCs w:val="24"/>
        </w:rPr>
        <w:t xml:space="preserve"> v úvodu vytkla</w:t>
      </w:r>
      <w:r w:rsidR="001C253D" w:rsidRPr="000F6720">
        <w:rPr>
          <w:rFonts w:ascii="Times New Roman" w:hAnsi="Times New Roman" w:cs="Times New Roman"/>
          <w:sz w:val="24"/>
          <w:szCs w:val="24"/>
        </w:rPr>
        <w:t>.</w:t>
      </w:r>
    </w:p>
    <w:p w14:paraId="5EA42D38" w14:textId="77777777" w:rsidR="004C2D75" w:rsidRPr="004946A9" w:rsidRDefault="004C2D75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7B168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49">
        <w:rPr>
          <w:rFonts w:ascii="Times New Roman" w:hAnsi="Times New Roman" w:cs="Times New Roman"/>
          <w:b/>
          <w:sz w:val="24"/>
          <w:szCs w:val="24"/>
        </w:rPr>
        <w:t>II.</w:t>
      </w:r>
    </w:p>
    <w:p w14:paraId="340DCA7C" w14:textId="77777777" w:rsidR="00762149" w:rsidRPr="0014395D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5D">
        <w:rPr>
          <w:rFonts w:ascii="Times New Roman" w:hAnsi="Times New Roman" w:cs="Times New Roman"/>
          <w:b/>
          <w:bCs/>
          <w:sz w:val="24"/>
          <w:szCs w:val="24"/>
        </w:rPr>
        <w:t>Aktuálnost zpracování tématu</w:t>
      </w:r>
    </w:p>
    <w:p w14:paraId="101DB983" w14:textId="77777777" w:rsidR="004946A9" w:rsidRDefault="004946A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5A044" w14:textId="656943A9" w:rsidR="005D0AC9" w:rsidRDefault="007B64E7" w:rsidP="0025790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69D">
        <w:rPr>
          <w:rFonts w:ascii="Times New Roman" w:hAnsi="Times New Roman" w:cs="Times New Roman"/>
          <w:sz w:val="24"/>
          <w:szCs w:val="24"/>
        </w:rPr>
        <w:t xml:space="preserve">Téma regulace projevů v kybernetickém prostoru je společensky i právně zajímavé a velmi aktuální. Je k němu v různých aspektech vedena široká domácí, a i zahraniční diskuse. Je tedy konstatovat aktuálnost tématu, </w:t>
      </w:r>
      <w:r w:rsidR="00975A8D">
        <w:rPr>
          <w:rFonts w:ascii="Times New Roman" w:hAnsi="Times New Roman" w:cs="Times New Roman"/>
          <w:sz w:val="24"/>
          <w:szCs w:val="24"/>
        </w:rPr>
        <w:t>jeho zpracování je však a druhou stranu problematické, kdy práce v zásadě nereflektuje aktuální otázky, ale pouze popisuje určité situace.</w:t>
      </w:r>
    </w:p>
    <w:p w14:paraId="5AC5164B" w14:textId="2C748BE5" w:rsidR="00527AFA" w:rsidRDefault="00975327" w:rsidP="00162B7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90B1E6" w14:textId="76B2135D" w:rsidR="00762149" w:rsidRDefault="00865CBD" w:rsidP="00865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62149">
        <w:rPr>
          <w:rFonts w:ascii="Times New Roman" w:hAnsi="Times New Roman" w:cs="Times New Roman"/>
          <w:b/>
          <w:sz w:val="24"/>
          <w:szCs w:val="24"/>
        </w:rPr>
        <w:t>I.</w:t>
      </w:r>
    </w:p>
    <w:p w14:paraId="0F05805A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Struktura práce – zvolené metody zpracování</w:t>
      </w:r>
    </w:p>
    <w:p w14:paraId="6119AE39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012AF" w14:textId="552AA183" w:rsidR="00975A8D" w:rsidRDefault="00213D7E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16A">
        <w:rPr>
          <w:rFonts w:ascii="Times New Roman" w:hAnsi="Times New Roman" w:cs="Times New Roman"/>
          <w:sz w:val="24"/>
          <w:szCs w:val="24"/>
        </w:rPr>
        <w:t>Práce je autor</w:t>
      </w:r>
      <w:r w:rsidR="00231B90">
        <w:rPr>
          <w:rFonts w:ascii="Times New Roman" w:hAnsi="Times New Roman" w:cs="Times New Roman"/>
          <w:sz w:val="24"/>
          <w:szCs w:val="24"/>
        </w:rPr>
        <w:t>kou</w:t>
      </w:r>
      <w:r w:rsidR="002E616A">
        <w:rPr>
          <w:rFonts w:ascii="Times New Roman" w:hAnsi="Times New Roman" w:cs="Times New Roman"/>
          <w:sz w:val="24"/>
          <w:szCs w:val="24"/>
        </w:rPr>
        <w:t xml:space="preserve"> rozčleněna do </w:t>
      </w:r>
      <w:r w:rsidR="00975A8D">
        <w:rPr>
          <w:rFonts w:ascii="Times New Roman" w:hAnsi="Times New Roman" w:cs="Times New Roman"/>
          <w:sz w:val="24"/>
          <w:szCs w:val="24"/>
        </w:rPr>
        <w:t>3</w:t>
      </w:r>
      <w:r w:rsidR="002E616A">
        <w:rPr>
          <w:rFonts w:ascii="Times New Roman" w:hAnsi="Times New Roman" w:cs="Times New Roman"/>
          <w:sz w:val="24"/>
          <w:szCs w:val="24"/>
        </w:rPr>
        <w:t xml:space="preserve"> kapitol doplněných o úvod a závěr</w:t>
      </w:r>
      <w:r w:rsidR="00975A8D">
        <w:rPr>
          <w:rFonts w:ascii="Times New Roman" w:hAnsi="Times New Roman" w:cs="Times New Roman"/>
          <w:sz w:val="24"/>
          <w:szCs w:val="24"/>
        </w:rPr>
        <w:t>, cizojazyčné resumé a abstrakt v českém a anglickém jazyce</w:t>
      </w:r>
      <w:r w:rsidR="002E616A">
        <w:rPr>
          <w:rFonts w:ascii="Times New Roman" w:hAnsi="Times New Roman" w:cs="Times New Roman"/>
          <w:sz w:val="24"/>
          <w:szCs w:val="24"/>
        </w:rPr>
        <w:t xml:space="preserve">. </w:t>
      </w:r>
      <w:r w:rsidR="00393915">
        <w:rPr>
          <w:rFonts w:ascii="Times New Roman" w:hAnsi="Times New Roman" w:cs="Times New Roman"/>
          <w:sz w:val="24"/>
          <w:szCs w:val="24"/>
        </w:rPr>
        <w:t xml:space="preserve">Kapitoly jsou vnitřně dále členěné. </w:t>
      </w:r>
      <w:r w:rsidR="00975A8D">
        <w:rPr>
          <w:rFonts w:ascii="Times New Roman" w:hAnsi="Times New Roman" w:cs="Times New Roman"/>
          <w:sz w:val="24"/>
          <w:szCs w:val="24"/>
        </w:rPr>
        <w:t xml:space="preserve">Struktura práce odpovídá zadání diplomové práce. </w:t>
      </w:r>
      <w:r w:rsidR="005D0AC9">
        <w:rPr>
          <w:rFonts w:ascii="Times New Roman" w:hAnsi="Times New Roman" w:cs="Times New Roman"/>
          <w:sz w:val="24"/>
          <w:szCs w:val="24"/>
        </w:rPr>
        <w:t xml:space="preserve">První kapitola </w:t>
      </w:r>
      <w:r w:rsidR="004C55D5">
        <w:rPr>
          <w:rFonts w:ascii="Times New Roman" w:hAnsi="Times New Roman" w:cs="Times New Roman"/>
          <w:sz w:val="24"/>
          <w:szCs w:val="24"/>
        </w:rPr>
        <w:t xml:space="preserve">se zaměřuje </w:t>
      </w:r>
      <w:r w:rsidR="00231B90">
        <w:rPr>
          <w:rFonts w:ascii="Times New Roman" w:hAnsi="Times New Roman" w:cs="Times New Roman"/>
          <w:sz w:val="24"/>
          <w:szCs w:val="24"/>
        </w:rPr>
        <w:t xml:space="preserve">na vymezení </w:t>
      </w:r>
      <w:r w:rsidR="00975A8D">
        <w:rPr>
          <w:rFonts w:ascii="Times New Roman" w:hAnsi="Times New Roman" w:cs="Times New Roman"/>
          <w:sz w:val="24"/>
          <w:szCs w:val="24"/>
        </w:rPr>
        <w:t>svobody projevu</w:t>
      </w:r>
      <w:r w:rsidR="00231B90">
        <w:rPr>
          <w:rFonts w:ascii="Times New Roman" w:hAnsi="Times New Roman" w:cs="Times New Roman"/>
          <w:sz w:val="24"/>
          <w:szCs w:val="24"/>
        </w:rPr>
        <w:t xml:space="preserve">. </w:t>
      </w:r>
      <w:r w:rsidR="00975A8D">
        <w:rPr>
          <w:rFonts w:ascii="Times New Roman" w:hAnsi="Times New Roman" w:cs="Times New Roman"/>
          <w:sz w:val="24"/>
          <w:szCs w:val="24"/>
        </w:rPr>
        <w:t>Kapitola je vnitřně dále strukturovaná do podkapitol. Samotné obsahové zpracování je pak velmi obecné, není zcela jasné, jak se má vztahovat k tématu práce jako takové. Svoboda projevu je zde popsána pouze jako jedno z</w:t>
      </w:r>
      <w:r w:rsidR="007567EE">
        <w:rPr>
          <w:rFonts w:ascii="Times New Roman" w:hAnsi="Times New Roman" w:cs="Times New Roman"/>
          <w:sz w:val="24"/>
          <w:szCs w:val="24"/>
        </w:rPr>
        <w:t>e zaručených</w:t>
      </w:r>
      <w:r w:rsidR="00975A8D">
        <w:rPr>
          <w:rFonts w:ascii="Times New Roman" w:hAnsi="Times New Roman" w:cs="Times New Roman"/>
          <w:sz w:val="24"/>
          <w:szCs w:val="24"/>
        </w:rPr>
        <w:t xml:space="preserve"> práv. Autorka nevěnuje mnoho úsilí o bližší vymezení projevu pro účely své práce, ale spíše užívá obecné floskule a převzaté definice. V části věnované možným omezením svobody </w:t>
      </w:r>
      <w:r w:rsidR="007567EE">
        <w:rPr>
          <w:rFonts w:ascii="Times New Roman" w:hAnsi="Times New Roman" w:cs="Times New Roman"/>
          <w:sz w:val="24"/>
          <w:szCs w:val="24"/>
        </w:rPr>
        <w:t xml:space="preserve">se </w:t>
      </w:r>
      <w:r w:rsidR="00975A8D">
        <w:rPr>
          <w:rFonts w:ascii="Times New Roman" w:hAnsi="Times New Roman" w:cs="Times New Roman"/>
          <w:sz w:val="24"/>
          <w:szCs w:val="24"/>
        </w:rPr>
        <w:t xml:space="preserve">projevu pak absentuje systematičnost </w:t>
      </w:r>
      <w:r w:rsidR="00975A8D">
        <w:rPr>
          <w:rFonts w:ascii="Times New Roman" w:hAnsi="Times New Roman" w:cs="Times New Roman"/>
          <w:sz w:val="24"/>
          <w:szCs w:val="24"/>
        </w:rPr>
        <w:lastRenderedPageBreak/>
        <w:t>v možnostech omezení, respektive tak j</w:t>
      </w:r>
      <w:r w:rsidR="007567EE">
        <w:rPr>
          <w:rFonts w:ascii="Times New Roman" w:hAnsi="Times New Roman" w:cs="Times New Roman"/>
          <w:sz w:val="24"/>
          <w:szCs w:val="24"/>
        </w:rPr>
        <w:t>sou</w:t>
      </w:r>
      <w:r w:rsidR="00975A8D">
        <w:rPr>
          <w:rFonts w:ascii="Times New Roman" w:hAnsi="Times New Roman" w:cs="Times New Roman"/>
          <w:sz w:val="24"/>
          <w:szCs w:val="24"/>
        </w:rPr>
        <w:t xml:space="preserve"> pouze naznačena. Lze tvrdit, že první kapitola jako celek nepůsobí jako kapitola právní kvalifikační práce, ale spíše jako práce na jiné, neprávní oboru studia. V kapitole chybí právní argumentace, analýza i práce s judikaturou. </w:t>
      </w:r>
    </w:p>
    <w:p w14:paraId="0E6E6E34" w14:textId="3EEA3333" w:rsidR="003A6795" w:rsidRDefault="003A6795" w:rsidP="003A6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kapitola je pak věnována </w:t>
      </w:r>
      <w:r w:rsidR="00975A8D">
        <w:rPr>
          <w:rFonts w:ascii="Times New Roman" w:hAnsi="Times New Roman" w:cs="Times New Roman"/>
          <w:sz w:val="24"/>
          <w:szCs w:val="24"/>
        </w:rPr>
        <w:t xml:space="preserve">sociálním sítím, jejích popisu, pravidlům a nežádoucím projevům na síti. Pominu-li, že podkapitola 2.4. by se věcně daleko více hodila do první kapitoly, neboť by se jednalo o konkretizaci konfliktu svobody projevu s jinými zájmy, pak se jedná o kapitolu zcela popisnou. Autorka se uchyluje ke strojovému popisu pravidel obou jí zkoumaných sociálních sítí bez dalšího. </w:t>
      </w:r>
    </w:p>
    <w:p w14:paraId="517C57E2" w14:textId="6F7B95CE" w:rsidR="001C7FC3" w:rsidRDefault="00B1411F" w:rsidP="001C7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kapitola </w:t>
      </w:r>
      <w:r w:rsidR="00D0269E">
        <w:rPr>
          <w:rFonts w:ascii="Times New Roman" w:hAnsi="Times New Roman" w:cs="Times New Roman"/>
          <w:sz w:val="24"/>
          <w:szCs w:val="24"/>
        </w:rPr>
        <w:t xml:space="preserve">je pak věnována </w:t>
      </w:r>
      <w:r w:rsidR="00AC6DDD">
        <w:rPr>
          <w:rFonts w:ascii="Times New Roman" w:hAnsi="Times New Roman" w:cs="Times New Roman"/>
          <w:sz w:val="24"/>
          <w:szCs w:val="24"/>
        </w:rPr>
        <w:t xml:space="preserve">samotné regulaci sociálních sítí. Velmi pozitivní je rozdělení na vlastní regulační mechanismy sociálních sítí a zákonnou regulaci, naopak za negativní hodnotím zařazení podkapitoly ohledně rozhodnutí ESLP. Je třeba jasně konstatovat, že třetí kapitola měla být v práci nosnou částí, měla být výsledkem výzkumu autorky, což však kapitola nenaplňuje, ve všech třech částech se jedná </w:t>
      </w:r>
      <w:r w:rsidR="007567EE">
        <w:rPr>
          <w:rFonts w:ascii="Times New Roman" w:hAnsi="Times New Roman" w:cs="Times New Roman"/>
          <w:sz w:val="24"/>
          <w:szCs w:val="24"/>
        </w:rPr>
        <w:t>více o deskripci stavu než o jeho právní a funkční analýzu</w:t>
      </w:r>
      <w:r w:rsidR="00AC6DDD">
        <w:rPr>
          <w:rFonts w:ascii="Times New Roman" w:hAnsi="Times New Roman" w:cs="Times New Roman"/>
          <w:sz w:val="24"/>
          <w:szCs w:val="24"/>
        </w:rPr>
        <w:t xml:space="preserve">. </w:t>
      </w:r>
      <w:r w:rsidR="007567EE">
        <w:rPr>
          <w:rFonts w:ascii="Times New Roman" w:hAnsi="Times New Roman" w:cs="Times New Roman"/>
          <w:sz w:val="24"/>
          <w:szCs w:val="24"/>
        </w:rPr>
        <w:t>A</w:t>
      </w:r>
      <w:r w:rsidR="00AC6DDD">
        <w:rPr>
          <w:rFonts w:ascii="Times New Roman" w:hAnsi="Times New Roman" w:cs="Times New Roman"/>
          <w:sz w:val="24"/>
          <w:szCs w:val="24"/>
        </w:rPr>
        <w:t xml:space="preserve">bsenci analýzy a </w:t>
      </w:r>
      <w:r w:rsidR="007567EE">
        <w:rPr>
          <w:rFonts w:ascii="Times New Roman" w:hAnsi="Times New Roman" w:cs="Times New Roman"/>
          <w:sz w:val="24"/>
          <w:szCs w:val="24"/>
        </w:rPr>
        <w:t xml:space="preserve">následnou </w:t>
      </w:r>
      <w:r w:rsidR="00AC6DDD">
        <w:rPr>
          <w:rFonts w:ascii="Times New Roman" w:hAnsi="Times New Roman" w:cs="Times New Roman"/>
          <w:sz w:val="24"/>
          <w:szCs w:val="24"/>
        </w:rPr>
        <w:t>její interpretaci</w:t>
      </w:r>
      <w:r w:rsidR="007567EE">
        <w:rPr>
          <w:rFonts w:ascii="Times New Roman" w:hAnsi="Times New Roman" w:cs="Times New Roman"/>
          <w:sz w:val="24"/>
          <w:szCs w:val="24"/>
        </w:rPr>
        <w:t xml:space="preserve"> považuji za zásadní nedostatek</w:t>
      </w:r>
      <w:r w:rsidR="00AC6DDD">
        <w:rPr>
          <w:rFonts w:ascii="Times New Roman" w:hAnsi="Times New Roman" w:cs="Times New Roman"/>
          <w:sz w:val="24"/>
          <w:szCs w:val="24"/>
        </w:rPr>
        <w:t xml:space="preserve">. </w:t>
      </w:r>
      <w:r w:rsidR="007567EE">
        <w:rPr>
          <w:rFonts w:ascii="Times New Roman" w:hAnsi="Times New Roman" w:cs="Times New Roman"/>
          <w:sz w:val="24"/>
          <w:szCs w:val="24"/>
        </w:rPr>
        <w:t>Zařazení podkapitoly s vybranou judikaturou by bylo dobré, kdyby autorka osvětlila čtenáři, proč vybrala konkrétní judikáty, k jaké části její práce se váží, či jinak více přiblížila výběr.</w:t>
      </w:r>
    </w:p>
    <w:p w14:paraId="35885E66" w14:textId="170A7A14" w:rsidR="007567EE" w:rsidRDefault="007567EE" w:rsidP="001C7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Podkapitola o regulaci sítí v SRN je kapitolou </w:t>
      </w:r>
      <w:r w:rsidR="000F6720">
        <w:rPr>
          <w:rFonts w:ascii="Times New Roman" w:hAnsi="Times New Roman" w:cs="Times New Roman"/>
          <w:sz w:val="24"/>
          <w:szCs w:val="24"/>
        </w:rPr>
        <w:t>vhodnou,</w:t>
      </w:r>
      <w:r>
        <w:rPr>
          <w:rFonts w:ascii="Times New Roman" w:hAnsi="Times New Roman" w:cs="Times New Roman"/>
          <w:sz w:val="24"/>
          <w:szCs w:val="24"/>
        </w:rPr>
        <w:t xml:space="preserve"> co se týče úmyslu, ale opět i zde převládne popisnost práce.</w:t>
      </w:r>
    </w:p>
    <w:p w14:paraId="1D397887" w14:textId="20410E5B" w:rsidR="00213D7E" w:rsidRDefault="00213D7E" w:rsidP="001C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1A504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45B4595A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Připomínky k</w:t>
      </w:r>
      <w:r w:rsid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textu</w:t>
      </w:r>
    </w:p>
    <w:p w14:paraId="32D4B5CD" w14:textId="77777777" w:rsidR="00797318" w:rsidRPr="00797318" w:rsidRDefault="00797318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CE6EA" w14:textId="2F9C10D4" w:rsidR="00CC000A" w:rsidRDefault="00F4064B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00A">
        <w:rPr>
          <w:rFonts w:ascii="Times New Roman" w:hAnsi="Times New Roman" w:cs="Times New Roman"/>
          <w:sz w:val="24"/>
          <w:szCs w:val="24"/>
        </w:rPr>
        <w:t>Předložená diplomová práce je napsána</w:t>
      </w:r>
      <w:r w:rsidR="00D0269E">
        <w:rPr>
          <w:rFonts w:ascii="Times New Roman" w:hAnsi="Times New Roman" w:cs="Times New Roman"/>
          <w:sz w:val="24"/>
          <w:szCs w:val="24"/>
        </w:rPr>
        <w:t xml:space="preserve"> poměrně</w:t>
      </w:r>
      <w:r w:rsidR="00CC000A">
        <w:rPr>
          <w:rFonts w:ascii="Times New Roman" w:hAnsi="Times New Roman" w:cs="Times New Roman"/>
          <w:sz w:val="24"/>
          <w:szCs w:val="24"/>
        </w:rPr>
        <w:t xml:space="preserve"> srozumitelným a jasným jazykem,</w:t>
      </w:r>
      <w:r w:rsidR="000B705A">
        <w:rPr>
          <w:rFonts w:ascii="Times New Roman" w:hAnsi="Times New Roman" w:cs="Times New Roman"/>
          <w:sz w:val="24"/>
          <w:szCs w:val="24"/>
        </w:rPr>
        <w:t xml:space="preserve"> </w:t>
      </w:r>
      <w:r w:rsidR="00D0269E">
        <w:rPr>
          <w:rFonts w:ascii="Times New Roman" w:hAnsi="Times New Roman" w:cs="Times New Roman"/>
          <w:sz w:val="24"/>
          <w:szCs w:val="24"/>
        </w:rPr>
        <w:t xml:space="preserve">její struktura </w:t>
      </w:r>
      <w:r w:rsidR="007567EE">
        <w:rPr>
          <w:rFonts w:ascii="Times New Roman" w:hAnsi="Times New Roman" w:cs="Times New Roman"/>
          <w:sz w:val="24"/>
          <w:szCs w:val="24"/>
        </w:rPr>
        <w:t xml:space="preserve">sice odpovídá zadání práce, ale na druhou stranu </w:t>
      </w:r>
      <w:r w:rsidR="00EB1A18">
        <w:rPr>
          <w:rFonts w:ascii="Times New Roman" w:hAnsi="Times New Roman" w:cs="Times New Roman"/>
          <w:sz w:val="24"/>
          <w:szCs w:val="24"/>
        </w:rPr>
        <w:t>její naplnění je v zásadě popise vybraných termínů. Není zcela patrné propojení jednotlivých částí</w:t>
      </w:r>
      <w:r w:rsidR="001133DF">
        <w:rPr>
          <w:rFonts w:ascii="Times New Roman" w:hAnsi="Times New Roman" w:cs="Times New Roman"/>
          <w:sz w:val="24"/>
          <w:szCs w:val="24"/>
        </w:rPr>
        <w:t>. Autor</w:t>
      </w:r>
      <w:r w:rsidR="00EB1A18">
        <w:rPr>
          <w:rFonts w:ascii="Times New Roman" w:hAnsi="Times New Roman" w:cs="Times New Roman"/>
          <w:sz w:val="24"/>
          <w:szCs w:val="24"/>
        </w:rPr>
        <w:t>ce</w:t>
      </w:r>
      <w:r w:rsidR="00D0269E">
        <w:rPr>
          <w:rFonts w:ascii="Times New Roman" w:hAnsi="Times New Roman" w:cs="Times New Roman"/>
          <w:sz w:val="24"/>
          <w:szCs w:val="24"/>
        </w:rPr>
        <w:t xml:space="preserve"> se </w:t>
      </w:r>
      <w:r w:rsidR="00EB1A18">
        <w:rPr>
          <w:rFonts w:ascii="Times New Roman" w:hAnsi="Times New Roman" w:cs="Times New Roman"/>
          <w:sz w:val="24"/>
          <w:szCs w:val="24"/>
        </w:rPr>
        <w:t xml:space="preserve">nedá upřít snaha </w:t>
      </w:r>
      <w:r w:rsidR="00D0269E">
        <w:rPr>
          <w:rFonts w:ascii="Times New Roman" w:hAnsi="Times New Roman" w:cs="Times New Roman"/>
          <w:sz w:val="24"/>
          <w:szCs w:val="24"/>
        </w:rPr>
        <w:t xml:space="preserve">o sledování cíle, nicméně z práce je patrno, že byla napsána ve spěchu, kdy autorka si některé části nedomyslela a následně je narychlo upravovala a dopisovala. </w:t>
      </w:r>
      <w:r w:rsidR="00EB1A18">
        <w:rPr>
          <w:rFonts w:ascii="Times New Roman" w:hAnsi="Times New Roman" w:cs="Times New Roman"/>
          <w:sz w:val="24"/>
          <w:szCs w:val="24"/>
        </w:rPr>
        <w:t>On</w:t>
      </w:r>
      <w:r w:rsidR="00D0269E">
        <w:rPr>
          <w:rFonts w:ascii="Times New Roman" w:hAnsi="Times New Roman" w:cs="Times New Roman"/>
          <w:sz w:val="24"/>
          <w:szCs w:val="24"/>
        </w:rPr>
        <w:t>a uspěchanost sráží kvalitu práce a v mnohých aspektech se práce jeví více jako kompilát cizích myšlenek</w:t>
      </w:r>
      <w:r w:rsidR="000B705A">
        <w:rPr>
          <w:rFonts w:ascii="Times New Roman" w:hAnsi="Times New Roman" w:cs="Times New Roman"/>
          <w:sz w:val="24"/>
          <w:szCs w:val="24"/>
        </w:rPr>
        <w:t>.</w:t>
      </w:r>
      <w:r w:rsidR="00113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CE574" w14:textId="6819BEDB" w:rsidR="00C01D67" w:rsidRDefault="00C01D67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Práce na zadané téma je prací, která vyžaduje hlubší právní analýzu a rovněž i porozumění fungování sociálních sítí více než jenom z uživatelského </w:t>
      </w:r>
      <w:r w:rsidR="009E62C9">
        <w:rPr>
          <w:rFonts w:ascii="Times New Roman" w:hAnsi="Times New Roman" w:cs="Times New Roman"/>
          <w:sz w:val="24"/>
          <w:szCs w:val="24"/>
        </w:rPr>
        <w:t xml:space="preserve">hlediska. Zároveň je nutno se orientovat se v judikatuře soudů a s nimi pracovat. V předložené práci je minimální práce s judikaturou, zároveň i práce s cizojazyčnými prameny je spíše nahodilá a mnohdy navozuje spíše dojem jejich použití z nutnosti nikoliv pro jejich skutečných obsah. </w:t>
      </w:r>
    </w:p>
    <w:p w14:paraId="696447C2" w14:textId="09F2C77C" w:rsidR="000F6720" w:rsidRDefault="000F6720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tématu</w:t>
      </w:r>
      <w:r w:rsidR="003A6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jakým je svoboda projevu</w:t>
      </w:r>
      <w:r w:rsidR="003A6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existuje široká paleta možností</w:t>
      </w:r>
      <w:r w:rsidR="003A6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čemu přesně se dá nebo nedá blíže věnovat. Tento potenciál tématu není bohužel v práci využit a hodnocení práce je pak pro hodnotitele velmi složité. Popisnost práce jí dává určitou obsahovou stálost, ale rovněž i plytkost, na druhou stranu, pokud by práce byla jinak bezvadná, zřejmě by to vedlo k průměrnému hodnocení. V tomto případě však chybí i ta ostatní bezvadnost, ať již u zdrojů a judikatury, ale i například u rozsahu práce.</w:t>
      </w:r>
    </w:p>
    <w:p w14:paraId="43B0AF49" w14:textId="748381B6" w:rsidR="009E62C9" w:rsidRDefault="009E62C9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Jinak bych se rád vyjádřil i k 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švaru podobných prací, a tím je poděkování školiteli. Jsem toho názoru, že podobné poděkování, má v práci místo pouze za předpokladu, že skutečně došlo k pomoci školitele autorovi, tedy k nějaké interakci mezi nimi. Role vedoucího práce je poměrně jasně definována vyhláškou děkana. V žádném případě neplatí, že student má povinnost konzultovat svou práci, ale má možnost konzultovat, pokud chce. V této rovině pak student má děkovat, pokud to uzná za vhodné a pokud je za co. V předmětné věci se </w:t>
      </w:r>
      <w:r>
        <w:rPr>
          <w:rFonts w:ascii="Times New Roman" w:hAnsi="Times New Roman" w:cs="Times New Roman"/>
          <w:sz w:val="24"/>
          <w:szCs w:val="24"/>
        </w:rPr>
        <w:lastRenderedPageBreak/>
        <w:t>diplomantka rozhodla zpracovat práci sama, což je jejím právem, a proto se domnívám, že poděkování vedoucímu práce zde není na místě.</w:t>
      </w:r>
    </w:p>
    <w:p w14:paraId="79DE442B" w14:textId="77777777" w:rsidR="00865CBD" w:rsidRPr="002B1F68" w:rsidRDefault="00865CBD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20CE4" w14:textId="296F1556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48557AE" w14:textId="77777777" w:rsidR="0090449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Jazyková a grafická úroveň</w:t>
      </w:r>
      <w:r w:rsidR="00904499" w:rsidRPr="00797318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</w:p>
    <w:p w14:paraId="0A816151" w14:textId="36EE266B" w:rsidR="00762149" w:rsidRDefault="0076214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99">
        <w:rPr>
          <w:rFonts w:ascii="Times New Roman" w:hAnsi="Times New Roman" w:cs="Times New Roman"/>
          <w:i/>
          <w:sz w:val="24"/>
          <w:szCs w:val="24"/>
        </w:rPr>
        <w:t>včetně dodržení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 vyhlášky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děkana </w:t>
      </w:r>
      <w:r w:rsidR="00F248DF">
        <w:rPr>
          <w:rFonts w:ascii="Times New Roman" w:hAnsi="Times New Roman" w:cs="Times New Roman"/>
          <w:i/>
          <w:sz w:val="24"/>
          <w:szCs w:val="24"/>
        </w:rPr>
        <w:t xml:space="preserve">FPR 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="00F4064B">
        <w:rPr>
          <w:rFonts w:ascii="Times New Roman" w:hAnsi="Times New Roman" w:cs="Times New Roman"/>
          <w:i/>
          <w:sz w:val="24"/>
          <w:szCs w:val="24"/>
        </w:rPr>
        <w:t>53</w:t>
      </w:r>
      <w:r w:rsidR="00F248DF">
        <w:rPr>
          <w:rFonts w:ascii="Times New Roman" w:hAnsi="Times New Roman" w:cs="Times New Roman"/>
          <w:i/>
          <w:sz w:val="24"/>
          <w:szCs w:val="24"/>
        </w:rPr>
        <w:t>D</w:t>
      </w:r>
      <w:r w:rsidRPr="00904499">
        <w:rPr>
          <w:rFonts w:ascii="Times New Roman" w:hAnsi="Times New Roman" w:cs="Times New Roman"/>
          <w:i/>
          <w:sz w:val="24"/>
          <w:szCs w:val="24"/>
        </w:rPr>
        <w:t>/20</w:t>
      </w:r>
      <w:r w:rsidR="00F4064B">
        <w:rPr>
          <w:rFonts w:ascii="Times New Roman" w:hAnsi="Times New Roman" w:cs="Times New Roman"/>
          <w:i/>
          <w:sz w:val="24"/>
          <w:szCs w:val="24"/>
        </w:rPr>
        <w:t>21</w:t>
      </w:r>
      <w:r w:rsidR="00F248DF">
        <w:rPr>
          <w:rFonts w:ascii="Times New Roman" w:hAnsi="Times New Roman" w:cs="Times New Roman"/>
          <w:i/>
          <w:sz w:val="24"/>
          <w:szCs w:val="24"/>
        </w:rPr>
        <w:t>,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8DF">
        <w:rPr>
          <w:rFonts w:ascii="Times New Roman" w:hAnsi="Times New Roman" w:cs="Times New Roman"/>
          <w:i/>
          <w:sz w:val="24"/>
          <w:szCs w:val="24"/>
        </w:rPr>
        <w:t>o</w:t>
      </w:r>
      <w:r w:rsidRPr="00904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E3">
        <w:rPr>
          <w:rFonts w:ascii="Times New Roman" w:hAnsi="Times New Roman" w:cs="Times New Roman"/>
          <w:i/>
          <w:sz w:val="24"/>
          <w:szCs w:val="24"/>
        </w:rPr>
        <w:t xml:space="preserve">státní závěrečné zkoušce – obhajoba diplomové nebo bakalářské práce </w:t>
      </w:r>
    </w:p>
    <w:p w14:paraId="207F0F42" w14:textId="77777777" w:rsidR="004946A9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A7432" w14:textId="4442E01A" w:rsidR="00DC2D86" w:rsidRDefault="00732C7F" w:rsidP="00BB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Předložená </w:t>
      </w:r>
      <w:r w:rsidR="00E11FFD">
        <w:rPr>
          <w:rFonts w:ascii="Times New Roman" w:hAnsi="Times New Roman" w:cs="Times New Roman"/>
          <w:sz w:val="24"/>
          <w:szCs w:val="24"/>
        </w:rPr>
        <w:t xml:space="preserve">diplomová práce </w:t>
      </w:r>
      <w:r w:rsidR="00EB1A18">
        <w:rPr>
          <w:rFonts w:ascii="Times New Roman" w:hAnsi="Times New Roman" w:cs="Times New Roman"/>
          <w:sz w:val="24"/>
          <w:szCs w:val="24"/>
        </w:rPr>
        <w:t xml:space="preserve">je na samé hranici akceptace </w:t>
      </w:r>
      <w:r w:rsidR="00925138">
        <w:rPr>
          <w:rFonts w:ascii="Times New Roman" w:hAnsi="Times New Roman" w:cs="Times New Roman"/>
          <w:sz w:val="24"/>
          <w:szCs w:val="24"/>
        </w:rPr>
        <w:t xml:space="preserve">jako práce vědecké. Jazyková a </w:t>
      </w:r>
      <w:r w:rsidR="00BB2B3F">
        <w:rPr>
          <w:rFonts w:ascii="Times New Roman" w:hAnsi="Times New Roman" w:cs="Times New Roman"/>
          <w:sz w:val="24"/>
          <w:szCs w:val="24"/>
        </w:rPr>
        <w:t>úroveň je dostatečná i grafické zpracování. Nicméně práce je svým rozsahem na samé hranici minimálního rozsahu diplomové práce, kdy v číslovaných stránkách má práce 51 stran textu, což však nejsou celé strany. V normostranách je pak rozsah vyšší, nicméně čl. IV. odst. 4 definuje stránky dle formátu.</w:t>
      </w:r>
      <w:r w:rsidR="005D0AC9">
        <w:rPr>
          <w:rFonts w:ascii="Times New Roman" w:hAnsi="Times New Roman" w:cs="Times New Roman"/>
          <w:sz w:val="24"/>
          <w:szCs w:val="24"/>
        </w:rPr>
        <w:t xml:space="preserve"> Auto</w:t>
      </w:r>
      <w:r w:rsidR="000B705A">
        <w:rPr>
          <w:rFonts w:ascii="Times New Roman" w:hAnsi="Times New Roman" w:cs="Times New Roman"/>
          <w:sz w:val="24"/>
          <w:szCs w:val="24"/>
        </w:rPr>
        <w:t>r</w:t>
      </w:r>
      <w:r w:rsidR="00D0269E">
        <w:rPr>
          <w:rFonts w:ascii="Times New Roman" w:hAnsi="Times New Roman" w:cs="Times New Roman"/>
          <w:sz w:val="24"/>
          <w:szCs w:val="24"/>
        </w:rPr>
        <w:t>ka</w:t>
      </w:r>
      <w:r w:rsidR="005D0AC9">
        <w:rPr>
          <w:rFonts w:ascii="Times New Roman" w:hAnsi="Times New Roman" w:cs="Times New Roman"/>
          <w:sz w:val="24"/>
          <w:szCs w:val="24"/>
        </w:rPr>
        <w:t xml:space="preserve"> pracuje uspokojivě s citační normou, </w:t>
      </w:r>
      <w:r w:rsidR="00BB2B3F">
        <w:rPr>
          <w:rFonts w:ascii="Times New Roman" w:hAnsi="Times New Roman" w:cs="Times New Roman"/>
          <w:sz w:val="24"/>
          <w:szCs w:val="24"/>
        </w:rPr>
        <w:t>demonstruje</w:t>
      </w:r>
      <w:r w:rsidR="005D0AC9">
        <w:rPr>
          <w:rFonts w:ascii="Times New Roman" w:hAnsi="Times New Roman" w:cs="Times New Roman"/>
          <w:sz w:val="24"/>
          <w:szCs w:val="24"/>
        </w:rPr>
        <w:t> dostatečné množství pramenů</w:t>
      </w:r>
      <w:r w:rsidR="00D0269E">
        <w:rPr>
          <w:rFonts w:ascii="Times New Roman" w:hAnsi="Times New Roman" w:cs="Times New Roman"/>
          <w:sz w:val="24"/>
          <w:szCs w:val="24"/>
        </w:rPr>
        <w:t xml:space="preserve">, </w:t>
      </w:r>
      <w:r w:rsidR="000F6720">
        <w:rPr>
          <w:rFonts w:ascii="Times New Roman" w:hAnsi="Times New Roman" w:cs="Times New Roman"/>
          <w:sz w:val="24"/>
          <w:szCs w:val="24"/>
        </w:rPr>
        <w:t>včetně několika</w:t>
      </w:r>
      <w:r w:rsidR="00BB2B3F">
        <w:rPr>
          <w:rFonts w:ascii="Times New Roman" w:hAnsi="Times New Roman" w:cs="Times New Roman"/>
          <w:sz w:val="24"/>
          <w:szCs w:val="24"/>
        </w:rPr>
        <w:t xml:space="preserve"> málo </w:t>
      </w:r>
      <w:r w:rsidR="00D0269E">
        <w:rPr>
          <w:rFonts w:ascii="Times New Roman" w:hAnsi="Times New Roman" w:cs="Times New Roman"/>
          <w:sz w:val="24"/>
          <w:szCs w:val="24"/>
        </w:rPr>
        <w:t>cizojazyčných</w:t>
      </w:r>
      <w:r w:rsidR="005D0AC9">
        <w:rPr>
          <w:rFonts w:ascii="Times New Roman" w:hAnsi="Times New Roman" w:cs="Times New Roman"/>
          <w:sz w:val="24"/>
          <w:szCs w:val="24"/>
        </w:rPr>
        <w:t>.</w:t>
      </w:r>
      <w:r w:rsidR="00C034AD">
        <w:rPr>
          <w:rFonts w:ascii="Times New Roman" w:hAnsi="Times New Roman" w:cs="Times New Roman"/>
          <w:sz w:val="24"/>
          <w:szCs w:val="24"/>
        </w:rPr>
        <w:t xml:space="preserve"> </w:t>
      </w:r>
      <w:r w:rsidR="000B705A">
        <w:rPr>
          <w:rFonts w:ascii="Times New Roman" w:hAnsi="Times New Roman" w:cs="Times New Roman"/>
          <w:sz w:val="24"/>
          <w:szCs w:val="24"/>
        </w:rPr>
        <w:t xml:space="preserve"> </w:t>
      </w:r>
      <w:r w:rsidR="00DC2D86">
        <w:rPr>
          <w:rFonts w:ascii="Times New Roman" w:hAnsi="Times New Roman" w:cs="Times New Roman"/>
          <w:sz w:val="24"/>
          <w:szCs w:val="24"/>
        </w:rPr>
        <w:t>Práce v sy</w:t>
      </w:r>
      <w:r w:rsidR="005D0AC9">
        <w:rPr>
          <w:rFonts w:ascii="Times New Roman" w:hAnsi="Times New Roman" w:cs="Times New Roman"/>
          <w:sz w:val="24"/>
          <w:szCs w:val="24"/>
        </w:rPr>
        <w:t>s</w:t>
      </w:r>
      <w:r w:rsidR="00DC2D86">
        <w:rPr>
          <w:rFonts w:ascii="Times New Roman" w:hAnsi="Times New Roman" w:cs="Times New Roman"/>
          <w:sz w:val="24"/>
          <w:szCs w:val="24"/>
        </w:rPr>
        <w:t xml:space="preserve">tému </w:t>
      </w:r>
      <w:proofErr w:type="spellStart"/>
      <w:r w:rsidR="00DC2D86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DC2D86">
        <w:rPr>
          <w:rFonts w:ascii="Times New Roman" w:hAnsi="Times New Roman" w:cs="Times New Roman"/>
          <w:sz w:val="24"/>
          <w:szCs w:val="24"/>
        </w:rPr>
        <w:t xml:space="preserve"> vykazuje </w:t>
      </w:r>
      <w:r w:rsidR="004211F2">
        <w:rPr>
          <w:rFonts w:ascii="Times New Roman" w:hAnsi="Times New Roman" w:cs="Times New Roman"/>
          <w:sz w:val="24"/>
          <w:szCs w:val="24"/>
        </w:rPr>
        <w:t xml:space="preserve">nejvyšší míru </w:t>
      </w:r>
      <w:r w:rsidR="00DC2D86">
        <w:rPr>
          <w:rFonts w:ascii="Times New Roman" w:hAnsi="Times New Roman" w:cs="Times New Roman"/>
          <w:sz w:val="24"/>
          <w:szCs w:val="24"/>
        </w:rPr>
        <w:t>shod</w:t>
      </w:r>
      <w:r w:rsidR="004211F2">
        <w:rPr>
          <w:rFonts w:ascii="Times New Roman" w:hAnsi="Times New Roman" w:cs="Times New Roman"/>
          <w:sz w:val="24"/>
          <w:szCs w:val="24"/>
        </w:rPr>
        <w:t>y</w:t>
      </w:r>
      <w:r w:rsidR="00DC2D86">
        <w:rPr>
          <w:rFonts w:ascii="Times New Roman" w:hAnsi="Times New Roman" w:cs="Times New Roman"/>
          <w:sz w:val="24"/>
          <w:szCs w:val="24"/>
        </w:rPr>
        <w:t xml:space="preserve"> </w:t>
      </w:r>
      <w:r w:rsidR="00BB2B3F">
        <w:rPr>
          <w:rFonts w:ascii="Times New Roman" w:hAnsi="Times New Roman" w:cs="Times New Roman"/>
          <w:sz w:val="24"/>
          <w:szCs w:val="24"/>
        </w:rPr>
        <w:t>7</w:t>
      </w:r>
      <w:r w:rsidR="00DC2D86">
        <w:rPr>
          <w:rFonts w:ascii="Times New Roman" w:hAnsi="Times New Roman" w:cs="Times New Roman"/>
          <w:sz w:val="24"/>
          <w:szCs w:val="24"/>
        </w:rPr>
        <w:t>%</w:t>
      </w:r>
      <w:r w:rsidR="00C75EF5">
        <w:rPr>
          <w:rFonts w:ascii="Times New Roman" w:hAnsi="Times New Roman" w:cs="Times New Roman"/>
          <w:sz w:val="24"/>
          <w:szCs w:val="24"/>
        </w:rPr>
        <w:t xml:space="preserve">, kdy </w:t>
      </w:r>
      <w:r w:rsidR="00BB2B3F">
        <w:rPr>
          <w:rFonts w:ascii="Times New Roman" w:hAnsi="Times New Roman" w:cs="Times New Roman"/>
          <w:sz w:val="24"/>
          <w:szCs w:val="24"/>
        </w:rPr>
        <w:t>se jedná o velmi podobné odstavce v jiné kvalifikační práci. Malá míra shody je důvodem, pro který nepovažuji za nutné označovat práci jako plagiát, nicméně autorka by se měla k problematice vyjádřit, neboť převzetí odstavce z práce, která není dostatečně citována (v tomto případě se jedná o jinou kvalifikační práci) je v rozporu se zásadami vědecké práce</w:t>
      </w:r>
      <w:r w:rsidR="00DD1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81306" w14:textId="77777777" w:rsidR="00732C7F" w:rsidRPr="004946A9" w:rsidRDefault="00732C7F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EAA8B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46815669" w14:textId="77777777" w:rsidR="00762149" w:rsidRPr="00797318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Otázky k</w:t>
      </w:r>
      <w:r w:rsidR="004946A9" w:rsidRPr="00797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7318">
        <w:rPr>
          <w:rFonts w:ascii="Times New Roman" w:hAnsi="Times New Roman" w:cs="Times New Roman"/>
          <w:b/>
          <w:bCs/>
          <w:sz w:val="24"/>
          <w:szCs w:val="24"/>
        </w:rPr>
        <w:t>obhajobě</w:t>
      </w:r>
    </w:p>
    <w:p w14:paraId="6ADCD1A9" w14:textId="77777777" w:rsidR="00797318" w:rsidRDefault="00797318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4203B" w14:textId="6AB4D7B7" w:rsidR="004C46F4" w:rsidRDefault="004C46F4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0A9">
        <w:rPr>
          <w:rFonts w:ascii="Times New Roman" w:hAnsi="Times New Roman" w:cs="Times New Roman"/>
          <w:sz w:val="24"/>
          <w:szCs w:val="24"/>
        </w:rPr>
        <w:t xml:space="preserve">V rámci obhajoby by bylo vhodné, aby </w:t>
      </w:r>
      <w:r w:rsidR="002C185D">
        <w:rPr>
          <w:rFonts w:ascii="Times New Roman" w:hAnsi="Times New Roman" w:cs="Times New Roman"/>
          <w:sz w:val="24"/>
          <w:szCs w:val="24"/>
        </w:rPr>
        <w:t>diplomant</w:t>
      </w:r>
      <w:r w:rsidR="00C75EF5">
        <w:rPr>
          <w:rFonts w:ascii="Times New Roman" w:hAnsi="Times New Roman" w:cs="Times New Roman"/>
          <w:sz w:val="24"/>
          <w:szCs w:val="24"/>
        </w:rPr>
        <w:t>ka vyjádřila k</w:t>
      </w:r>
      <w:r w:rsidR="00BB2B3F">
        <w:rPr>
          <w:rFonts w:ascii="Times New Roman" w:hAnsi="Times New Roman" w:cs="Times New Roman"/>
          <w:sz w:val="24"/>
          <w:szCs w:val="24"/>
        </w:rPr>
        <w:t xml:space="preserve"> tomu, zda je fakticky možné právně v současném světě regulovat sociální sítě, zejména co do možné vykonatelnosti </w:t>
      </w:r>
      <w:r w:rsidR="00CF40A4">
        <w:rPr>
          <w:rFonts w:ascii="Times New Roman" w:hAnsi="Times New Roman" w:cs="Times New Roman"/>
          <w:sz w:val="24"/>
          <w:szCs w:val="24"/>
        </w:rPr>
        <w:t xml:space="preserve">a vymahatelnosti takové regulace a to i s ohledem na státu nařízenou síťovou neutralitu. </w:t>
      </w:r>
      <w:r w:rsidR="00C01D67">
        <w:rPr>
          <w:rFonts w:ascii="Times New Roman" w:hAnsi="Times New Roman" w:cs="Times New Roman"/>
          <w:sz w:val="24"/>
          <w:szCs w:val="24"/>
        </w:rPr>
        <w:t>Dále pak, aby se zamyslela na proveditelností a účelností „zákazu“ některé sociální sítě ze strany státu, případně Evropské unie</w:t>
      </w:r>
      <w:r w:rsidR="00C75EF5">
        <w:rPr>
          <w:rFonts w:ascii="Times New Roman" w:hAnsi="Times New Roman" w:cs="Times New Roman"/>
          <w:sz w:val="24"/>
          <w:szCs w:val="24"/>
        </w:rPr>
        <w:t>.</w:t>
      </w:r>
    </w:p>
    <w:p w14:paraId="00353734" w14:textId="77777777" w:rsidR="00797318" w:rsidRDefault="00797318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3691C" w14:textId="77777777" w:rsidR="00762149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763418E2" w14:textId="77777777" w:rsidR="00762149" w:rsidRPr="00797318" w:rsidRDefault="004946A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8">
        <w:rPr>
          <w:rFonts w:ascii="Times New Roman" w:hAnsi="Times New Roman" w:cs="Times New Roman"/>
          <w:b/>
          <w:bCs/>
          <w:sz w:val="24"/>
          <w:szCs w:val="24"/>
        </w:rPr>
        <w:t>Závěry</w:t>
      </w:r>
    </w:p>
    <w:p w14:paraId="7BC3F878" w14:textId="77777777" w:rsidR="00DC2D86" w:rsidRDefault="00DC2D86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4FDBB4" w14:textId="53EC3C42" w:rsidR="00460D02" w:rsidRPr="00DC2D86" w:rsidRDefault="00DC2D86" w:rsidP="000F6720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2D86">
        <w:rPr>
          <w:rFonts w:ascii="Times New Roman" w:hAnsi="Times New Roman" w:cs="Times New Roman"/>
          <w:bCs/>
          <w:sz w:val="24"/>
          <w:szCs w:val="24"/>
        </w:rPr>
        <w:t xml:space="preserve">Předloženou diplomovou práci </w:t>
      </w:r>
      <w:r>
        <w:rPr>
          <w:rFonts w:ascii="Times New Roman" w:hAnsi="Times New Roman" w:cs="Times New Roman"/>
          <w:b/>
          <w:sz w:val="24"/>
          <w:szCs w:val="24"/>
        </w:rPr>
        <w:t>doporučuji k</w:t>
      </w:r>
      <w:r w:rsidR="000F672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obhajobě</w:t>
      </w:r>
      <w:r w:rsidR="000F6720">
        <w:rPr>
          <w:rFonts w:ascii="Times New Roman" w:hAnsi="Times New Roman" w:cs="Times New Roman"/>
          <w:bCs/>
          <w:sz w:val="24"/>
          <w:szCs w:val="24"/>
        </w:rPr>
        <w:t>, nicméně</w:t>
      </w:r>
      <w:r>
        <w:rPr>
          <w:rFonts w:ascii="Times New Roman" w:hAnsi="Times New Roman" w:cs="Times New Roman"/>
          <w:bCs/>
          <w:sz w:val="24"/>
          <w:szCs w:val="24"/>
        </w:rPr>
        <w:t xml:space="preserve"> hodnocení</w:t>
      </w:r>
      <w:r w:rsidR="000F6720">
        <w:rPr>
          <w:rFonts w:ascii="Times New Roman" w:hAnsi="Times New Roman" w:cs="Times New Roman"/>
          <w:bCs/>
          <w:sz w:val="24"/>
          <w:szCs w:val="24"/>
        </w:rPr>
        <w:t xml:space="preserve"> podmiňuji úspěšnou a výbornou obhajobou, kdy </w:t>
      </w:r>
      <w:r>
        <w:rPr>
          <w:rFonts w:ascii="Times New Roman" w:hAnsi="Times New Roman" w:cs="Times New Roman"/>
          <w:bCs/>
          <w:sz w:val="24"/>
          <w:szCs w:val="24"/>
        </w:rPr>
        <w:t xml:space="preserve">navrhuji </w:t>
      </w:r>
      <w:r w:rsidR="000F6720">
        <w:rPr>
          <w:rFonts w:ascii="Times New Roman" w:hAnsi="Times New Roman" w:cs="Times New Roman"/>
          <w:bCs/>
          <w:sz w:val="24"/>
          <w:szCs w:val="24"/>
        </w:rPr>
        <w:t>stupeň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720">
        <w:rPr>
          <w:rFonts w:ascii="Times New Roman" w:hAnsi="Times New Roman" w:cs="Times New Roman"/>
          <w:b/>
          <w:sz w:val="24"/>
          <w:szCs w:val="24"/>
        </w:rPr>
        <w:t>dobře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AC8B98" w14:textId="2BBF91D2" w:rsidR="00460D02" w:rsidRDefault="00460D02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1C3E5E" w14:textId="252F1E68" w:rsidR="00DC2D86" w:rsidRDefault="00460D02" w:rsidP="00DD19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46F4">
        <w:rPr>
          <w:rFonts w:ascii="Times New Roman" w:hAnsi="Times New Roman" w:cs="Times New Roman"/>
          <w:sz w:val="24"/>
          <w:szCs w:val="24"/>
        </w:rPr>
        <w:t> P</w:t>
      </w:r>
      <w:r w:rsidR="009A16F2">
        <w:rPr>
          <w:rFonts w:ascii="Times New Roman" w:hAnsi="Times New Roman" w:cs="Times New Roman"/>
          <w:sz w:val="24"/>
          <w:szCs w:val="24"/>
        </w:rPr>
        <w:t>lzni</w:t>
      </w:r>
      <w:r w:rsidR="004C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15102C">
        <w:rPr>
          <w:rFonts w:ascii="Times New Roman" w:hAnsi="Times New Roman" w:cs="Times New Roman"/>
          <w:sz w:val="24"/>
          <w:szCs w:val="24"/>
        </w:rPr>
        <w:t xml:space="preserve"> </w:t>
      </w:r>
      <w:r w:rsidR="000F6720">
        <w:rPr>
          <w:rFonts w:ascii="Times New Roman" w:hAnsi="Times New Roman" w:cs="Times New Roman"/>
          <w:sz w:val="24"/>
          <w:szCs w:val="24"/>
        </w:rPr>
        <w:t>1</w:t>
      </w:r>
      <w:r w:rsidR="0015102C">
        <w:rPr>
          <w:rFonts w:ascii="Times New Roman" w:hAnsi="Times New Roman" w:cs="Times New Roman"/>
          <w:sz w:val="24"/>
          <w:szCs w:val="24"/>
        </w:rPr>
        <w:t xml:space="preserve">. </w:t>
      </w:r>
      <w:r w:rsidR="000F6720">
        <w:rPr>
          <w:rFonts w:ascii="Times New Roman" w:hAnsi="Times New Roman" w:cs="Times New Roman"/>
          <w:sz w:val="24"/>
          <w:szCs w:val="24"/>
        </w:rPr>
        <w:t xml:space="preserve">května </w:t>
      </w:r>
      <w:r w:rsidR="0015102C">
        <w:rPr>
          <w:rFonts w:ascii="Times New Roman" w:hAnsi="Times New Roman" w:cs="Times New Roman"/>
          <w:sz w:val="24"/>
          <w:szCs w:val="24"/>
        </w:rPr>
        <w:t>20</w:t>
      </w:r>
      <w:r w:rsidR="00DC2D86">
        <w:rPr>
          <w:rFonts w:ascii="Times New Roman" w:hAnsi="Times New Roman" w:cs="Times New Roman"/>
          <w:sz w:val="24"/>
          <w:szCs w:val="24"/>
        </w:rPr>
        <w:t>2</w:t>
      </w:r>
      <w:r w:rsidR="000F6720">
        <w:rPr>
          <w:rFonts w:ascii="Times New Roman" w:hAnsi="Times New Roman" w:cs="Times New Roman"/>
          <w:sz w:val="24"/>
          <w:szCs w:val="24"/>
        </w:rPr>
        <w:t>4</w:t>
      </w:r>
    </w:p>
    <w:p w14:paraId="1A6FD723" w14:textId="77777777" w:rsidR="00DC2D86" w:rsidRDefault="00DC2D86" w:rsidP="0079731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5C7412B8" w14:textId="569ECDD1" w:rsidR="00762149" w:rsidRPr="00762149" w:rsidRDefault="00865CBD" w:rsidP="00DC2D86">
      <w:pPr>
        <w:pStyle w:val="Odstavecseseznamem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Tomáš Pezl, Ph.D.</w:t>
      </w:r>
    </w:p>
    <w:sectPr w:rsidR="00762149" w:rsidRPr="00762149" w:rsidSect="006E5150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7364" w14:textId="77777777" w:rsidR="007305F0" w:rsidRDefault="007305F0" w:rsidP="00E64E70">
      <w:pPr>
        <w:spacing w:after="0" w:line="240" w:lineRule="auto"/>
      </w:pPr>
      <w:r>
        <w:separator/>
      </w:r>
    </w:p>
  </w:endnote>
  <w:endnote w:type="continuationSeparator" w:id="0">
    <w:p w14:paraId="48D259F3" w14:textId="77777777" w:rsidR="007305F0" w:rsidRDefault="007305F0" w:rsidP="00E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970916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04F23F" w14:textId="0809ECAA" w:rsidR="00527AFA" w:rsidRDefault="00527AFA">
        <w:pPr>
          <w:pStyle w:val="Zpat"/>
          <w:jc w:val="right"/>
        </w:pPr>
        <w:r w:rsidRPr="00527AFA">
          <w:rPr>
            <w:sz w:val="18"/>
            <w:szCs w:val="18"/>
          </w:rPr>
          <w:t xml:space="preserve">Stránka | </w:t>
        </w:r>
        <w:r w:rsidRPr="00527AFA">
          <w:rPr>
            <w:sz w:val="18"/>
            <w:szCs w:val="18"/>
          </w:rPr>
          <w:fldChar w:fldCharType="begin"/>
        </w:r>
        <w:r w:rsidRPr="00527AFA">
          <w:rPr>
            <w:sz w:val="18"/>
            <w:szCs w:val="18"/>
          </w:rPr>
          <w:instrText>PAGE   \* MERGEFORMAT</w:instrText>
        </w:r>
        <w:r w:rsidRPr="00527AFA">
          <w:rPr>
            <w:sz w:val="18"/>
            <w:szCs w:val="18"/>
          </w:rPr>
          <w:fldChar w:fldCharType="separate"/>
        </w:r>
        <w:r w:rsidR="003A649B">
          <w:rPr>
            <w:noProof/>
            <w:sz w:val="18"/>
            <w:szCs w:val="18"/>
          </w:rPr>
          <w:t>3</w:t>
        </w:r>
        <w:r w:rsidRPr="00527AFA">
          <w:rPr>
            <w:sz w:val="18"/>
            <w:szCs w:val="18"/>
          </w:rPr>
          <w:fldChar w:fldCharType="end"/>
        </w:r>
        <w:r w:rsidRPr="00527AFA">
          <w:rPr>
            <w:sz w:val="18"/>
            <w:szCs w:val="18"/>
          </w:rPr>
          <w:t xml:space="preserve"> </w:t>
        </w:r>
      </w:p>
    </w:sdtContent>
  </w:sdt>
  <w:p w14:paraId="6A5BD0B1" w14:textId="77777777" w:rsidR="00527AFA" w:rsidRDefault="00527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26E4" w14:textId="77777777" w:rsidR="007305F0" w:rsidRDefault="007305F0" w:rsidP="00E64E70">
      <w:pPr>
        <w:spacing w:after="0" w:line="240" w:lineRule="auto"/>
      </w:pPr>
      <w:r>
        <w:separator/>
      </w:r>
    </w:p>
  </w:footnote>
  <w:footnote w:type="continuationSeparator" w:id="0">
    <w:p w14:paraId="51EE5006" w14:textId="77777777" w:rsidR="007305F0" w:rsidRDefault="007305F0" w:rsidP="00E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17"/>
    <w:multiLevelType w:val="hybridMultilevel"/>
    <w:tmpl w:val="613A6884"/>
    <w:lvl w:ilvl="0" w:tplc="FF68EAF2">
      <w:start w:val="1"/>
      <w:numFmt w:val="bullet"/>
      <w:lvlText w:val=""/>
      <w:lvlJc w:val="left"/>
      <w:pPr>
        <w:ind w:left="2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407C0A0D"/>
    <w:multiLevelType w:val="hybridMultilevel"/>
    <w:tmpl w:val="49B8823C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45739"/>
    <w:multiLevelType w:val="hybridMultilevel"/>
    <w:tmpl w:val="9C1A04A8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65238"/>
    <w:multiLevelType w:val="hybridMultilevel"/>
    <w:tmpl w:val="54DA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5B61"/>
    <w:multiLevelType w:val="hybridMultilevel"/>
    <w:tmpl w:val="C4E6442A"/>
    <w:lvl w:ilvl="0" w:tplc="FF68EAF2">
      <w:start w:val="1"/>
      <w:numFmt w:val="bullet"/>
      <w:lvlText w:val="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9"/>
    <w:rsid w:val="00001785"/>
    <w:rsid w:val="00012780"/>
    <w:rsid w:val="000177D6"/>
    <w:rsid w:val="00027337"/>
    <w:rsid w:val="0003734F"/>
    <w:rsid w:val="000438F6"/>
    <w:rsid w:val="0006222B"/>
    <w:rsid w:val="00096141"/>
    <w:rsid w:val="000B4AA5"/>
    <w:rsid w:val="000B705A"/>
    <w:rsid w:val="000C5109"/>
    <w:rsid w:val="000F6720"/>
    <w:rsid w:val="001133DF"/>
    <w:rsid w:val="00124245"/>
    <w:rsid w:val="001273B5"/>
    <w:rsid w:val="0014395D"/>
    <w:rsid w:val="0015102C"/>
    <w:rsid w:val="0015296D"/>
    <w:rsid w:val="00162B7D"/>
    <w:rsid w:val="00177A97"/>
    <w:rsid w:val="001811AE"/>
    <w:rsid w:val="0019121E"/>
    <w:rsid w:val="001C253D"/>
    <w:rsid w:val="001C7FC3"/>
    <w:rsid w:val="002018FD"/>
    <w:rsid w:val="00202531"/>
    <w:rsid w:val="00213D7E"/>
    <w:rsid w:val="00231B90"/>
    <w:rsid w:val="00254C2B"/>
    <w:rsid w:val="0025790D"/>
    <w:rsid w:val="00292C2C"/>
    <w:rsid w:val="002B1F68"/>
    <w:rsid w:val="002C185D"/>
    <w:rsid w:val="002C35CE"/>
    <w:rsid w:val="002E2EC3"/>
    <w:rsid w:val="002E616A"/>
    <w:rsid w:val="002E7E9A"/>
    <w:rsid w:val="0030047B"/>
    <w:rsid w:val="00311FC1"/>
    <w:rsid w:val="00330DA6"/>
    <w:rsid w:val="00334DEC"/>
    <w:rsid w:val="003450EF"/>
    <w:rsid w:val="00354309"/>
    <w:rsid w:val="00380BFF"/>
    <w:rsid w:val="00393915"/>
    <w:rsid w:val="003A649B"/>
    <w:rsid w:val="003A6795"/>
    <w:rsid w:val="003B7179"/>
    <w:rsid w:val="003C1F55"/>
    <w:rsid w:val="003C70FF"/>
    <w:rsid w:val="003D0F6A"/>
    <w:rsid w:val="004211F2"/>
    <w:rsid w:val="00460D02"/>
    <w:rsid w:val="004946A9"/>
    <w:rsid w:val="004C2D75"/>
    <w:rsid w:val="004C46F4"/>
    <w:rsid w:val="004C55D5"/>
    <w:rsid w:val="004D716A"/>
    <w:rsid w:val="00514483"/>
    <w:rsid w:val="00527AFA"/>
    <w:rsid w:val="005310C8"/>
    <w:rsid w:val="005325AB"/>
    <w:rsid w:val="00535D38"/>
    <w:rsid w:val="00567188"/>
    <w:rsid w:val="0057552F"/>
    <w:rsid w:val="005C7219"/>
    <w:rsid w:val="005D0AC9"/>
    <w:rsid w:val="005D67E3"/>
    <w:rsid w:val="00647034"/>
    <w:rsid w:val="00650F22"/>
    <w:rsid w:val="00672A33"/>
    <w:rsid w:val="00694C14"/>
    <w:rsid w:val="00697B20"/>
    <w:rsid w:val="006A3336"/>
    <w:rsid w:val="006E5150"/>
    <w:rsid w:val="006F660E"/>
    <w:rsid w:val="007214E3"/>
    <w:rsid w:val="007305F0"/>
    <w:rsid w:val="00732C7F"/>
    <w:rsid w:val="007477B7"/>
    <w:rsid w:val="007567EE"/>
    <w:rsid w:val="00762035"/>
    <w:rsid w:val="00762149"/>
    <w:rsid w:val="00781157"/>
    <w:rsid w:val="0079487C"/>
    <w:rsid w:val="00797318"/>
    <w:rsid w:val="007B3EC1"/>
    <w:rsid w:val="007B64E7"/>
    <w:rsid w:val="007D3F25"/>
    <w:rsid w:val="00811EF4"/>
    <w:rsid w:val="00822E6A"/>
    <w:rsid w:val="00865CBD"/>
    <w:rsid w:val="0088632A"/>
    <w:rsid w:val="00890DB4"/>
    <w:rsid w:val="0089769D"/>
    <w:rsid w:val="008B3E41"/>
    <w:rsid w:val="008D01A5"/>
    <w:rsid w:val="00904499"/>
    <w:rsid w:val="00925138"/>
    <w:rsid w:val="009274DC"/>
    <w:rsid w:val="00942D10"/>
    <w:rsid w:val="00975327"/>
    <w:rsid w:val="00975A8D"/>
    <w:rsid w:val="00987091"/>
    <w:rsid w:val="009A16F2"/>
    <w:rsid w:val="009E5A8B"/>
    <w:rsid w:val="009E62C9"/>
    <w:rsid w:val="00A0773B"/>
    <w:rsid w:val="00A300FB"/>
    <w:rsid w:val="00A35E1B"/>
    <w:rsid w:val="00A62717"/>
    <w:rsid w:val="00A8691C"/>
    <w:rsid w:val="00AA0529"/>
    <w:rsid w:val="00AA0665"/>
    <w:rsid w:val="00AC6DDD"/>
    <w:rsid w:val="00B1411F"/>
    <w:rsid w:val="00B572F5"/>
    <w:rsid w:val="00B7774F"/>
    <w:rsid w:val="00B82876"/>
    <w:rsid w:val="00B91CCF"/>
    <w:rsid w:val="00BB2B3F"/>
    <w:rsid w:val="00BB715F"/>
    <w:rsid w:val="00BF10A9"/>
    <w:rsid w:val="00C01D67"/>
    <w:rsid w:val="00C034AD"/>
    <w:rsid w:val="00C07CB3"/>
    <w:rsid w:val="00C07F59"/>
    <w:rsid w:val="00C10C98"/>
    <w:rsid w:val="00C1126B"/>
    <w:rsid w:val="00C75EF5"/>
    <w:rsid w:val="00C93FF1"/>
    <w:rsid w:val="00CB3676"/>
    <w:rsid w:val="00CC000A"/>
    <w:rsid w:val="00CC293C"/>
    <w:rsid w:val="00CF40A4"/>
    <w:rsid w:val="00CF79C5"/>
    <w:rsid w:val="00D0269E"/>
    <w:rsid w:val="00DC2D86"/>
    <w:rsid w:val="00DD1955"/>
    <w:rsid w:val="00DD78C2"/>
    <w:rsid w:val="00DF2F06"/>
    <w:rsid w:val="00E072EE"/>
    <w:rsid w:val="00E11FFD"/>
    <w:rsid w:val="00E20376"/>
    <w:rsid w:val="00E64E70"/>
    <w:rsid w:val="00EB1A18"/>
    <w:rsid w:val="00F248DF"/>
    <w:rsid w:val="00F4064B"/>
    <w:rsid w:val="00F675D0"/>
    <w:rsid w:val="00F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24B"/>
  <w15:docId w15:val="{A43D8FB6-BFB9-461A-97EE-BC4AB1D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14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E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E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E7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F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62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A6271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AFA"/>
  </w:style>
  <w:style w:type="paragraph" w:styleId="Zpat">
    <w:name w:val="footer"/>
    <w:basedOn w:val="Normln"/>
    <w:link w:val="Zpat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86D37-50DB-4661-BF05-C8EB73B30F63}"/>
      </w:docPartPr>
      <w:docPartBody>
        <w:p w:rsidR="00B16879" w:rsidRDefault="004A5127">
          <w:r w:rsidRPr="00E211A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239FC-9270-49A2-B670-09CB946F9D05}"/>
      </w:docPartPr>
      <w:docPartBody>
        <w:p w:rsidR="00B16879" w:rsidRDefault="004A5127">
          <w:r w:rsidRPr="00E211A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4C7315344472CB1082C0077CF4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C199C-499E-4AFE-8C66-D6F303E2EC2A}"/>
      </w:docPartPr>
      <w:docPartBody>
        <w:p w:rsidR="00B16879" w:rsidRDefault="004A5127" w:rsidP="004A5127">
          <w:pPr>
            <w:pStyle w:val="DCE4C7315344472CB1082C0077CF4B32"/>
          </w:pPr>
          <w:r w:rsidRPr="00E211A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7"/>
    <w:rsid w:val="00055DE7"/>
    <w:rsid w:val="00057B05"/>
    <w:rsid w:val="003A2803"/>
    <w:rsid w:val="004A5127"/>
    <w:rsid w:val="004E5147"/>
    <w:rsid w:val="005153E2"/>
    <w:rsid w:val="005634CE"/>
    <w:rsid w:val="005C63E4"/>
    <w:rsid w:val="006B4BFD"/>
    <w:rsid w:val="006F0430"/>
    <w:rsid w:val="00796E3E"/>
    <w:rsid w:val="00A225C3"/>
    <w:rsid w:val="00B16879"/>
    <w:rsid w:val="00C0412E"/>
    <w:rsid w:val="00C1150C"/>
    <w:rsid w:val="00D12BDD"/>
    <w:rsid w:val="00D96B32"/>
    <w:rsid w:val="00DF6E28"/>
    <w:rsid w:val="00E85AC6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6879"/>
    <w:rPr>
      <w:color w:val="808080"/>
    </w:rPr>
  </w:style>
  <w:style w:type="paragraph" w:customStyle="1" w:styleId="DCE4C7315344472CB1082C0077CF4B32">
    <w:name w:val="DCE4C7315344472CB1082C0077CF4B32"/>
    <w:rsid w:val="004A5127"/>
    <w:pPr>
      <w:spacing w:after="200" w:line="276" w:lineRule="auto"/>
    </w:pPr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BAC7-27D0-4C24-98D5-030D3FCC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PRŮCHOVÁ</dc:creator>
  <cp:lastModifiedBy>Ivana Jurčová</cp:lastModifiedBy>
  <cp:revision>2</cp:revision>
  <dcterms:created xsi:type="dcterms:W3CDTF">2024-05-06T10:14:00Z</dcterms:created>
  <dcterms:modified xsi:type="dcterms:W3CDTF">2024-05-06T10:14:00Z</dcterms:modified>
</cp:coreProperties>
</file>