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CD" w:rsidRDefault="00F2327F"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380999</wp:posOffset>
            </wp:positionH>
            <wp:positionV relativeFrom="page">
              <wp:posOffset>257175</wp:posOffset>
            </wp:positionV>
            <wp:extent cx="1857375" cy="6750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0" descr="Obrázek 1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E56CD" w:rsidRDefault="00CE56CD">
      <w:pPr>
        <w:spacing w:after="120"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CE56CD" w:rsidRDefault="00F2327F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hAnsi="Arial"/>
          <w:sz w:val="44"/>
          <w:szCs w:val="44"/>
        </w:rPr>
        <w:t>Protokol o hodnocení</w:t>
      </w:r>
    </w:p>
    <w:p w:rsidR="00CE56CD" w:rsidRDefault="00F2327F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kvalifikační práce </w:t>
      </w:r>
    </w:p>
    <w:p w:rsidR="00CE56CD" w:rsidRDefault="00CE56CD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6CD" w:rsidRDefault="00F2327F">
      <w:pPr>
        <w:rPr>
          <w:b/>
          <w:bCs/>
        </w:rPr>
      </w:pPr>
      <w:r>
        <w:rPr>
          <w:rFonts w:ascii="Garamond" w:hAnsi="Garamond"/>
          <w:b/>
          <w:bCs/>
          <w:sz w:val="24"/>
          <w:szCs w:val="24"/>
        </w:rPr>
        <w:t xml:space="preserve">Název </w:t>
      </w:r>
      <w:proofErr w:type="spellStart"/>
      <w:r>
        <w:rPr>
          <w:rFonts w:ascii="Garamond" w:hAnsi="Garamond"/>
          <w:b/>
          <w:bCs/>
          <w:sz w:val="24"/>
          <w:szCs w:val="24"/>
        </w:rPr>
        <w:t>bakalářsk</w:t>
      </w:r>
      <w:proofErr w:type="spellEnd"/>
      <w:r>
        <w:rPr>
          <w:rFonts w:ascii="Garamond" w:hAnsi="Garamond"/>
          <w:b/>
          <w:bCs/>
          <w:sz w:val="24"/>
          <w:szCs w:val="24"/>
          <w:lang w:val="fr-FR"/>
        </w:rPr>
        <w:t xml:space="preserve">é </w:t>
      </w:r>
      <w:proofErr w:type="spellStart"/>
      <w:r>
        <w:rPr>
          <w:rFonts w:ascii="Garamond" w:hAnsi="Garamond"/>
          <w:b/>
          <w:bCs/>
          <w:sz w:val="24"/>
          <w:szCs w:val="24"/>
        </w:rPr>
        <w:t>prá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 xml:space="preserve">ce: </w:t>
      </w:r>
      <w:r>
        <w:rPr>
          <w:b/>
          <w:bCs/>
          <w:lang w:val="en-US"/>
        </w:rPr>
        <w:t>Witch's embrace</w:t>
      </w:r>
    </w:p>
    <w:p w:rsidR="00CE56CD" w:rsidRDefault="00CE56CD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CE56CD" w:rsidRDefault="00F2327F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Prá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>ci p</w:t>
      </w:r>
      <w:proofErr w:type="spellStart"/>
      <w:r>
        <w:rPr>
          <w:rFonts w:ascii="Garamond" w:hAnsi="Garamond"/>
          <w:b/>
          <w:bCs/>
          <w:sz w:val="24"/>
          <w:szCs w:val="24"/>
        </w:rPr>
        <w:t>ředložil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student: </w:t>
      </w:r>
      <w:proofErr w:type="spellStart"/>
      <w:r>
        <w:rPr>
          <w:rFonts w:ascii="Garamond" w:hAnsi="Garamond"/>
          <w:b/>
          <w:bCs/>
          <w:sz w:val="24"/>
          <w:szCs w:val="24"/>
        </w:rPr>
        <w:t>Anastasiya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LESINA</w:t>
      </w:r>
    </w:p>
    <w:p w:rsidR="00CE56CD" w:rsidRDefault="00F2327F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:rsidR="00CE56CD" w:rsidRDefault="00F2327F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</w:t>
      </w:r>
    </w:p>
    <w:p w:rsidR="00CE56CD" w:rsidRDefault="00F2327F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t-IT"/>
        </w:rPr>
        <w:t>Multimedi</w:t>
      </w:r>
      <w:proofErr w:type="spellStart"/>
      <w:r>
        <w:rPr>
          <w:rFonts w:ascii="Garamond" w:hAnsi="Garamond"/>
          <w:sz w:val="24"/>
          <w:szCs w:val="24"/>
        </w:rPr>
        <w:t>ální</w:t>
      </w:r>
      <w:proofErr w:type="spellEnd"/>
      <w:r>
        <w:rPr>
          <w:rFonts w:ascii="Garamond" w:hAnsi="Garamond"/>
          <w:sz w:val="24"/>
          <w:szCs w:val="24"/>
        </w:rPr>
        <w:t xml:space="preserve"> design, specializace Animovaná a interaktivní tvorba II</w:t>
      </w:r>
    </w:p>
    <w:p w:rsidR="00CE56CD" w:rsidRDefault="00CE56CD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CE56CD" w:rsidRDefault="00F2327F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Hodnocení vedoucího práce</w:t>
      </w:r>
    </w:p>
    <w:p w:rsidR="00CE56CD" w:rsidRDefault="00F2327F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Práci hodnotil: </w:t>
      </w:r>
      <w:proofErr w:type="spellStart"/>
      <w:r>
        <w:rPr>
          <w:rFonts w:ascii="Garamond" w:hAnsi="Garamond"/>
          <w:b/>
          <w:bCs/>
          <w:sz w:val="24"/>
          <w:szCs w:val="24"/>
        </w:rPr>
        <w:t>MgA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. Jan </w:t>
      </w:r>
      <w:proofErr w:type="spellStart"/>
      <w:r>
        <w:rPr>
          <w:rFonts w:ascii="Garamond" w:hAnsi="Garamond"/>
          <w:b/>
          <w:bCs/>
          <w:sz w:val="24"/>
          <w:szCs w:val="24"/>
        </w:rPr>
        <w:t>Kokolia</w:t>
      </w:r>
      <w:proofErr w:type="spellEnd"/>
    </w:p>
    <w:p w:rsidR="00CE56CD" w:rsidRDefault="00CE56CD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CE56CD" w:rsidRDefault="00F2327F">
      <w:pPr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Cí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>l pr</w:t>
      </w:r>
      <w:proofErr w:type="spellStart"/>
      <w:r>
        <w:rPr>
          <w:rFonts w:ascii="Garamond" w:hAnsi="Garamond"/>
          <w:b/>
          <w:bCs/>
          <w:sz w:val="24"/>
          <w:szCs w:val="24"/>
        </w:rPr>
        <w:t>áce</w:t>
      </w:r>
      <w:proofErr w:type="spellEnd"/>
    </w:p>
    <w:p w:rsidR="00CE56CD" w:rsidRDefault="00F2327F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Cíl této bakalářské práce - vytvořit hratelnou a funkční hru, včetně instalačního řešení - byl v tomto případě bez výhrad naplněn</w:t>
      </w:r>
    </w:p>
    <w:p w:rsidR="00CE56CD" w:rsidRDefault="00F2327F">
      <w:pPr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sz w:val="24"/>
          <w:szCs w:val="24"/>
          <w:lang w:val="de-DE"/>
        </w:rPr>
      </w:pPr>
      <w:proofErr w:type="spellStart"/>
      <w:r>
        <w:rPr>
          <w:rFonts w:ascii="Garamond" w:hAnsi="Garamond"/>
          <w:b/>
          <w:bCs/>
          <w:sz w:val="24"/>
          <w:szCs w:val="24"/>
          <w:lang w:val="de-DE"/>
        </w:rPr>
        <w:t>Stru</w:t>
      </w:r>
      <w:r>
        <w:rPr>
          <w:rFonts w:ascii="Garamond" w:hAnsi="Garamond"/>
          <w:b/>
          <w:bCs/>
          <w:sz w:val="24"/>
          <w:szCs w:val="24"/>
        </w:rPr>
        <w:t>čný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komentář hodnotitele</w:t>
      </w:r>
    </w:p>
    <w:p w:rsidR="00CE56CD" w:rsidRDefault="00F2327F">
      <w:pPr>
        <w:spacing w:after="120" w:line="360" w:lineRule="auto"/>
        <w:ind w:left="360"/>
      </w:pPr>
      <w:r>
        <w:t xml:space="preserve">Vytvořit žánrovou autorskou funkční hru bez podpůrného týmu je složitý úkol, který málokdy dopadne dobře. </w:t>
      </w:r>
      <w:proofErr w:type="spellStart"/>
      <w:r>
        <w:t>Anastasiya</w:t>
      </w:r>
      <w:proofErr w:type="spellEnd"/>
      <w:r>
        <w:t xml:space="preserve"> si dobře zvolila použitý software, herní linku nezkomplikovala a časový plán si navrhla tak, aby na konci úsilí vznikla funkční plnohodnotná hra. </w:t>
      </w:r>
    </w:p>
    <w:p w:rsidR="00CE56CD" w:rsidRDefault="00F2327F">
      <w:pPr>
        <w:spacing w:after="120" w:line="360" w:lineRule="auto"/>
        <w:ind w:left="360"/>
      </w:pPr>
      <w:r>
        <w:t>Volba t</w:t>
      </w:r>
      <w:r>
        <w:rPr>
          <w:lang w:val="fr-FR"/>
        </w:rPr>
        <w:t>é</w:t>
      </w:r>
      <w:r>
        <w:t xml:space="preserve">matu </w:t>
      </w:r>
      <w:proofErr w:type="spellStart"/>
      <w:r>
        <w:t>hororov</w:t>
      </w:r>
      <w:proofErr w:type="spellEnd"/>
      <w:r>
        <w:rPr>
          <w:lang w:val="fr-FR"/>
        </w:rPr>
        <w:t xml:space="preserve">é </w:t>
      </w:r>
      <w:r>
        <w:t xml:space="preserve">hry </w:t>
      </w:r>
      <w:r>
        <w:rPr>
          <w:rtl/>
          <w:lang w:val="ar-SA"/>
        </w:rPr>
        <w:t>“</w:t>
      </w:r>
      <w:r>
        <w:rPr>
          <w:lang w:val="en-US"/>
        </w:rPr>
        <w:t>Witch</w:t>
      </w:r>
      <w:r>
        <w:rPr>
          <w:rtl/>
        </w:rPr>
        <w:t>’</w:t>
      </w:r>
      <w:r>
        <w:rPr>
          <w:lang w:val="pt-PT"/>
        </w:rPr>
        <w:t>s Embrace</w:t>
      </w:r>
      <w:r>
        <w:t>” je inspirována osobními zkušenostmi a oblí</w:t>
      </w:r>
      <w:proofErr w:type="spellStart"/>
      <w:r>
        <w:rPr>
          <w:lang w:val="de-DE"/>
        </w:rPr>
        <w:t>ben</w:t>
      </w:r>
      <w:r>
        <w:t>ými</w:t>
      </w:r>
      <w:proofErr w:type="spellEnd"/>
      <w:r>
        <w:t xml:space="preserve"> hrami,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autorku ovlivnily. Lesina podrobně vysvětluje, proč se rozhodla pro tento žánr a jaký vliv na ni měly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hry vytvořen</w:t>
      </w:r>
      <w:r>
        <w:rPr>
          <w:lang w:val="fr-FR"/>
        </w:rPr>
        <w:t xml:space="preserve">é </w:t>
      </w:r>
      <w:r>
        <w:t xml:space="preserve">v RPG </w:t>
      </w:r>
      <w:proofErr w:type="spellStart"/>
      <w:r>
        <w:t>Makeru</w:t>
      </w:r>
      <w:proofErr w:type="spellEnd"/>
      <w:r>
        <w:t xml:space="preserve">. </w:t>
      </w:r>
    </w:p>
    <w:p w:rsidR="00CE56CD" w:rsidRDefault="00F2327F">
      <w:pPr>
        <w:spacing w:after="120" w:line="360" w:lineRule="auto"/>
        <w:ind w:left="360"/>
      </w:pPr>
      <w:r>
        <w:t>Proces tvorby hry je popsán velmi detailně. Autorka se věnuje studiu dostupný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</w:t>
      </w:r>
      <w:r>
        <w:t>álů</w:t>
      </w:r>
      <w:proofErr w:type="spellEnd"/>
      <w:r>
        <w:t>, výběru vhodný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plugin</w:t>
      </w:r>
      <w:r>
        <w:t xml:space="preserve">ů a programování v </w:t>
      </w:r>
      <w:proofErr w:type="spellStart"/>
      <w:r>
        <w:t>JavaScriptu</w:t>
      </w:r>
      <w:proofErr w:type="spellEnd"/>
      <w:r>
        <w:t xml:space="preserve">, stěžejními prvky tohoto projektu jsou </w:t>
      </w:r>
      <w:r>
        <w:lastRenderedPageBreak/>
        <w:t xml:space="preserve">výtvarná stylizace, animace a hudba. Skloubením těchto elementů </w:t>
      </w:r>
      <w:proofErr w:type="spellStart"/>
      <w:r>
        <w:t>Anastasiya</w:t>
      </w:r>
      <w:proofErr w:type="spellEnd"/>
      <w:r>
        <w:t xml:space="preserve"> dosahuje - v rámci daného žánru - vytvoření soudržného, funkčního a svým způsobem podmanivého světa, ve kterém je z důvodů příliš lineárního pojetí příběhové linky škoda, že hráč nepobyde déle jak cca 10-15 minut.</w:t>
      </w:r>
    </w:p>
    <w:p w:rsidR="00CE56CD" w:rsidRDefault="00F2327F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  <w:r>
        <w:t xml:space="preserve">Přínosem této práce by mohla být i deklarovaná motivace pro ostatní, kdy autorka dokazuje, že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vytvořit kvalitní hru i s omezenými zdroji a znalostmi.</w:t>
      </w:r>
    </w:p>
    <w:p w:rsidR="00CE56CD" w:rsidRDefault="00CE56CD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</w:p>
    <w:p w:rsidR="00CE56CD" w:rsidRDefault="00CE56CD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</w:p>
    <w:p w:rsidR="00CE56CD" w:rsidRDefault="00F2327F">
      <w:pPr>
        <w:pStyle w:val="Odstavecseseznamem"/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Vyjádření o plagiátorství</w:t>
      </w:r>
    </w:p>
    <w:p w:rsidR="00CE56CD" w:rsidRDefault="00F2327F">
      <w:pPr>
        <w:pStyle w:val="Odstavecseseznamem"/>
        <w:spacing w:after="120" w:line="360" w:lineRule="auto"/>
        <w:ind w:left="36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Není důvod se domnívat, že by v práci byly obsaženy prvky plagiátorství.</w:t>
      </w:r>
    </w:p>
    <w:p w:rsidR="00CE56CD" w:rsidRDefault="00F2327F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 Navrhovaná známka a případný komentář</w:t>
      </w:r>
    </w:p>
    <w:p w:rsidR="00CE56CD" w:rsidRDefault="00F2327F">
      <w:pPr>
        <w:pStyle w:val="Zkladntext"/>
        <w:spacing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známku výborně</w:t>
      </w:r>
    </w:p>
    <w:p w:rsidR="00CE56CD" w:rsidRDefault="00CE56CD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</w:p>
    <w:p w:rsidR="00CE56CD" w:rsidRDefault="00F23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:rsidR="00CE56CD" w:rsidRDefault="00F2327F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Datum: 19. 5. 2024</w:t>
      </w:r>
      <w:r>
        <w:rPr>
          <w:rFonts w:ascii="Garamond" w:hAnsi="Garamond"/>
          <w:b/>
          <w:bCs/>
          <w:sz w:val="24"/>
          <w:szCs w:val="24"/>
          <w:lang w:val="en-US"/>
        </w:rPr>
        <w:tab/>
      </w:r>
      <w:r>
        <w:rPr>
          <w:rFonts w:ascii="Garamond" w:hAnsi="Garamond"/>
          <w:b/>
          <w:bCs/>
          <w:sz w:val="24"/>
          <w:szCs w:val="24"/>
          <w:lang w:val="en-US"/>
        </w:rPr>
        <w:tab/>
      </w:r>
      <w:r>
        <w:rPr>
          <w:rFonts w:ascii="Garamond" w:hAnsi="Garamond"/>
          <w:b/>
          <w:bCs/>
          <w:sz w:val="24"/>
          <w:szCs w:val="24"/>
          <w:lang w:val="en-US"/>
        </w:rPr>
        <w:tab/>
        <w:t xml:space="preserve">                        </w:t>
      </w:r>
      <w:proofErr w:type="spellStart"/>
      <w:r>
        <w:rPr>
          <w:rFonts w:ascii="Garamond" w:hAnsi="Garamond"/>
          <w:b/>
          <w:bCs/>
          <w:sz w:val="24"/>
          <w:szCs w:val="24"/>
          <w:lang w:val="en-US"/>
        </w:rPr>
        <w:t>Podpis</w:t>
      </w:r>
      <w:proofErr w:type="spellEnd"/>
      <w:r>
        <w:rPr>
          <w:rFonts w:ascii="Garamond" w:hAnsi="Garamond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Garamond" w:hAnsi="Garamond"/>
          <w:b/>
          <w:bCs/>
          <w:sz w:val="24"/>
          <w:szCs w:val="24"/>
          <w:lang w:val="en-US"/>
        </w:rPr>
        <w:t>MgA</w:t>
      </w:r>
      <w:proofErr w:type="spellEnd"/>
      <w:r>
        <w:rPr>
          <w:rFonts w:ascii="Garamond" w:hAnsi="Garamond"/>
          <w:b/>
          <w:bCs/>
          <w:sz w:val="24"/>
          <w:szCs w:val="24"/>
          <w:lang w:val="en-US"/>
        </w:rPr>
        <w:t xml:space="preserve">. Jan </w:t>
      </w:r>
      <w:proofErr w:type="spellStart"/>
      <w:r>
        <w:rPr>
          <w:rFonts w:ascii="Garamond" w:hAnsi="Garamond"/>
          <w:b/>
          <w:bCs/>
          <w:sz w:val="24"/>
          <w:szCs w:val="24"/>
          <w:lang w:val="en-US"/>
        </w:rPr>
        <w:t>Kokolia</w:t>
      </w:r>
      <w:proofErr w:type="spellEnd"/>
    </w:p>
    <w:p w:rsidR="00CE56CD" w:rsidRDefault="00CE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CE56CD" w:rsidRDefault="00CE56CD">
      <w:pPr>
        <w:rPr>
          <w:rFonts w:ascii="Garamond" w:eastAsia="Garamond" w:hAnsi="Garamond" w:cs="Garamond"/>
        </w:rPr>
      </w:pPr>
    </w:p>
    <w:p w:rsidR="00CE56CD" w:rsidRDefault="00CE56CD">
      <w:pPr>
        <w:rPr>
          <w:rFonts w:ascii="Garamond" w:eastAsia="Garamond" w:hAnsi="Garamond" w:cs="Garamond"/>
        </w:rPr>
      </w:pPr>
    </w:p>
    <w:p w:rsidR="00CE56CD" w:rsidRDefault="00CE56CD">
      <w:pPr>
        <w:rPr>
          <w:rFonts w:ascii="Garamond" w:eastAsia="Garamond" w:hAnsi="Garamond" w:cs="Garamond"/>
        </w:rPr>
      </w:pPr>
    </w:p>
    <w:p w:rsidR="00CE56CD" w:rsidRDefault="00CE56CD">
      <w:pPr>
        <w:rPr>
          <w:rFonts w:ascii="Garamond" w:eastAsia="Garamond" w:hAnsi="Garamond" w:cs="Garamond"/>
        </w:rPr>
      </w:pPr>
    </w:p>
    <w:p w:rsidR="00CE56CD" w:rsidRDefault="00F2327F">
      <w:r>
        <w:rPr>
          <w:rFonts w:ascii="Garamond" w:hAnsi="Garamond"/>
        </w:rPr>
        <w:t>Tisk oboustranný</w:t>
      </w:r>
      <w:bookmarkStart w:id="0" w:name="_GoBack"/>
      <w:bookmarkEnd w:id="0"/>
    </w:p>
    <w:sectPr w:rsidR="00CE56C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E9" w:rsidRDefault="00DE34E9">
      <w:pPr>
        <w:spacing w:after="0" w:line="240" w:lineRule="auto"/>
      </w:pPr>
      <w:r>
        <w:separator/>
      </w:r>
    </w:p>
  </w:endnote>
  <w:endnote w:type="continuationSeparator" w:id="0">
    <w:p w:rsidR="00DE34E9" w:rsidRDefault="00D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CD" w:rsidRDefault="00F2327F">
    <w:pPr>
      <w:pStyle w:val="Zpat"/>
      <w:tabs>
        <w:tab w:val="clear" w:pos="9072"/>
        <w:tab w:val="right" w:pos="9046"/>
      </w:tabs>
      <w:jc w:val="right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 w:rsidR="005D15E8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E9" w:rsidRDefault="00DE34E9">
      <w:pPr>
        <w:spacing w:after="0" w:line="240" w:lineRule="auto"/>
      </w:pPr>
      <w:r>
        <w:separator/>
      </w:r>
    </w:p>
  </w:footnote>
  <w:footnote w:type="continuationSeparator" w:id="0">
    <w:p w:rsidR="00DE34E9" w:rsidRDefault="00D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CD" w:rsidRDefault="00CE56C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416"/>
    <w:multiLevelType w:val="hybridMultilevel"/>
    <w:tmpl w:val="B3F8C83C"/>
    <w:numStyleLink w:val="ImportedStyle1"/>
  </w:abstractNum>
  <w:abstractNum w:abstractNumId="1" w15:restartNumberingAfterBreak="0">
    <w:nsid w:val="687926F2"/>
    <w:multiLevelType w:val="hybridMultilevel"/>
    <w:tmpl w:val="B3F8C83C"/>
    <w:styleLink w:val="ImportedStyle1"/>
    <w:lvl w:ilvl="0" w:tplc="5566B9A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2313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7CC850">
      <w:start w:val="1"/>
      <w:numFmt w:val="lowerRoman"/>
      <w:lvlText w:val="%3."/>
      <w:lvlJc w:val="left"/>
      <w:pPr>
        <w:tabs>
          <w:tab w:val="left" w:pos="360"/>
        </w:tabs>
        <w:ind w:left="180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EC16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4700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60456">
      <w:start w:val="1"/>
      <w:numFmt w:val="lowerRoman"/>
      <w:lvlText w:val="%6."/>
      <w:lvlJc w:val="left"/>
      <w:pPr>
        <w:tabs>
          <w:tab w:val="left" w:pos="360"/>
        </w:tabs>
        <w:ind w:left="396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42F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810C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05918">
      <w:start w:val="1"/>
      <w:numFmt w:val="lowerRoman"/>
      <w:lvlText w:val="%9."/>
      <w:lvlJc w:val="left"/>
      <w:pPr>
        <w:tabs>
          <w:tab w:val="left" w:pos="360"/>
        </w:tabs>
        <w:ind w:left="612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CD"/>
    <w:rsid w:val="005D15E8"/>
    <w:rsid w:val="00CE56CD"/>
    <w:rsid w:val="00DE34E9"/>
    <w:rsid w:val="00F1195F"/>
    <w:rsid w:val="00F2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55F6-6AFA-40E0-8786-BB2F64D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Hellmayerová</dc:creator>
  <cp:lastModifiedBy>Eva Hellmayerová</cp:lastModifiedBy>
  <cp:revision>3</cp:revision>
  <dcterms:created xsi:type="dcterms:W3CDTF">2024-05-27T07:48:00Z</dcterms:created>
  <dcterms:modified xsi:type="dcterms:W3CDTF">2024-05-27T08:01:00Z</dcterms:modified>
</cp:coreProperties>
</file>