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DD472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DD472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DD4724">
        <w:rPr>
          <w:b/>
          <w:i/>
        </w:rPr>
        <w:t xml:space="preserve">Hana </w:t>
      </w:r>
      <w:proofErr w:type="spellStart"/>
      <w:r w:rsidR="00DD4724">
        <w:rPr>
          <w:b/>
          <w:i/>
        </w:rPr>
        <w:t>Brochová</w:t>
      </w:r>
      <w:proofErr w:type="spellEnd"/>
      <w:r w:rsidR="00DD4724">
        <w:rPr>
          <w:b/>
          <w:i/>
        </w:rPr>
        <w:t xml:space="preserve"> (dříve </w:t>
      </w:r>
      <w:proofErr w:type="spellStart"/>
      <w:r w:rsidR="00DD4724">
        <w:rPr>
          <w:b/>
          <w:i/>
        </w:rPr>
        <w:t>Ouhrabková</w:t>
      </w:r>
      <w:proofErr w:type="spellEnd"/>
      <w:r w:rsidR="00DD4724">
        <w:rPr>
          <w:b/>
          <w:i/>
        </w:rPr>
        <w:t>)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</w:t>
      </w:r>
      <w:r w:rsidR="00DD4724">
        <w:t>Komunistické a postkomunistické strany v ČR a Německu po roce 1989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DD4724">
        <w:t xml:space="preserve">Dr. David </w:t>
      </w:r>
      <w:proofErr w:type="spellStart"/>
      <w:r w:rsidR="00DD4724">
        <w:t>Šanc</w:t>
      </w:r>
      <w:proofErr w:type="spellEnd"/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5608F7" w:rsidP="005608F7">
      <w:pPr>
        <w:rPr>
          <w:sz w:val="20"/>
          <w:szCs w:val="20"/>
        </w:rPr>
      </w:pPr>
      <w:r>
        <w:t xml:space="preserve">Cílem práce je analyzovat vývoj a současný stav KSČM a PDS, respektive Die </w:t>
      </w:r>
      <w:proofErr w:type="spellStart"/>
      <w:r>
        <w:t>Linke</w:t>
      </w:r>
      <w:proofErr w:type="spellEnd"/>
      <w:r>
        <w:t xml:space="preserve"> ve stranickém systému ČR, respektive Německa. Autorka se na základě analýzy působení výše uvedených stran snaží odpovědět na několik v úvodu stanovených otázek. Cíl práce byl víceméně naplněn.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B2519" w:rsidRDefault="005608F7" w:rsidP="005608F7">
      <w:pPr>
        <w:jc w:val="both"/>
      </w:pPr>
      <w:r>
        <w:t xml:space="preserve">Vzhledem k tomu, že se jedná o druhu verzi práce, je nutné zohlednit vývoj obsahového zpracování. Autorka přepracovala především úvodní teoretickou část, kde čtenář nalezne definice základních kategorií, kterým se autorka dále věnuje (především </w:t>
      </w:r>
      <w:proofErr w:type="spellStart"/>
      <w:r>
        <w:t>antisystémová</w:t>
      </w:r>
      <w:proofErr w:type="spellEnd"/>
      <w:r>
        <w:t xml:space="preserve"> strana a levicový extremismus), diskutabilní je víceméně heslovité a vzhledem k dalšímu textu příliš zeširoka pojatá hesla ideologické rodiny a transformace. Rovněž došlo k určitému posílení </w:t>
      </w:r>
      <w:r w:rsidR="00DB2519">
        <w:t>srovnávací kapitoly. Závěru prospěl fakt, že zde autorka operuje především fakty zjištěnými během tvorby práce a ne osobními antipatiemi vůči KSČM. Práce je nově doplněna stručnou přílohou. Obsahové zpracování je sice i nadále charakteristické především popisným charakterem, nicméně co se týče tvůrčího přístupu, autorka se s určitým úspěchem snažila zdůraznit srovnávací kapitolu, což je nutné ocenit.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B251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t>Po formální stránce je práce víceméně v pořádku. V textu se místy objevují stylistické neobratnosti a grafickou úpravu textu narušují v některých případech velice krátké odstavce (jedna věta…).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601479" w:rsidRPr="00601479" w:rsidRDefault="00DB2519" w:rsidP="002821D2">
      <w:pPr>
        <w:pStyle w:val="Odstavecseseznamem"/>
        <w:tabs>
          <w:tab w:val="left" w:pos="284"/>
        </w:tabs>
        <w:ind w:left="142" w:hanging="142"/>
        <w:jc w:val="both"/>
      </w:pPr>
      <w:r w:rsidRPr="00601479">
        <w:t xml:space="preserve">Celkový dojem z předložené práce je zajisté lepší než z verze původní. Autorka zapracovala na úvodní teoretické části i na závěru a části komparativní. Rovněž se výrazně zlepšila práce s odbornými termíny – autorka v tomto smyslu dospěla k jednoznačnosti a logice. I přes uvedený pozitivní posun práce i nadále zůstává spíše průměrným textem, a to jak </w:t>
      </w:r>
      <w:r w:rsidR="00601479" w:rsidRPr="00601479">
        <w:t xml:space="preserve">náročností zpracování, tak z obsahového hlediska. To se projevuje zejména v analytické komparativní části, která je velice stručná a zasloužila by si pečlivější přístup. </w:t>
      </w:r>
    </w:p>
    <w:p w:rsidR="00601479" w:rsidRDefault="0060147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01479" w:rsidRDefault="0060147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01479" w:rsidRDefault="0060147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01479" w:rsidRDefault="0060147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2821D2" w:rsidRDefault="00DB251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601479" w:rsidRDefault="00601479" w:rsidP="002821D2">
      <w:pPr>
        <w:pStyle w:val="Odstavecseseznamem"/>
        <w:tabs>
          <w:tab w:val="left" w:pos="284"/>
        </w:tabs>
        <w:ind w:left="142" w:hanging="142"/>
        <w:jc w:val="both"/>
      </w:pPr>
      <w:r w:rsidRPr="00601479">
        <w:t xml:space="preserve">Při obhajobě by autorka mohla např. rozvést postoj KSČM k zahraniční politice ČR a zasadit tento postoj do rámce své práce, tedy především jej vztáhnout na základní výzkumné otázky. Text na str. 31 nezmiňuje postoj k EU a NATO, respektive jiným strukturám či aktérům mezinárodních vztahů. Podivný je text na str. 52 (Odkud jsou tam uvedené informace přejaty? Jsou tak </w:t>
      </w:r>
      <w:proofErr w:type="spellStart"/>
      <w:r w:rsidRPr="00601479">
        <w:t>nicneříkající</w:t>
      </w:r>
      <w:proofErr w:type="spellEnd"/>
      <w:r w:rsidRPr="00601479">
        <w:t xml:space="preserve">, až je to zarážející).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601479" w:rsidRDefault="00601479" w:rsidP="002821D2">
      <w:pPr>
        <w:pStyle w:val="Odstavecseseznamem"/>
        <w:tabs>
          <w:tab w:val="left" w:pos="3480"/>
        </w:tabs>
        <w:ind w:left="142" w:hanging="142"/>
      </w:pPr>
      <w:r w:rsidRPr="00601479">
        <w:t>Práci navrhuji hodnotit jako dobrou až velmi dobrou, a to na základě obhajoby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601479">
        <w:t>22. 8. 2012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7809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19" w:rsidRDefault="00DB2519" w:rsidP="00D10D7C">
      <w:pPr>
        <w:spacing w:after="0" w:line="240" w:lineRule="auto"/>
      </w:pPr>
      <w:r>
        <w:separator/>
      </w:r>
    </w:p>
  </w:endnote>
  <w:endnote w:type="continuationSeparator" w:id="0">
    <w:p w:rsidR="00DB2519" w:rsidRDefault="00DB251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19" w:rsidRDefault="00DB2519" w:rsidP="00D10D7C">
      <w:pPr>
        <w:spacing w:after="0" w:line="240" w:lineRule="auto"/>
      </w:pPr>
      <w:r>
        <w:separator/>
      </w:r>
    </w:p>
  </w:footnote>
  <w:footnote w:type="continuationSeparator" w:id="0">
    <w:p w:rsidR="00DB2519" w:rsidRDefault="00DB251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19" w:rsidRDefault="00DB2519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2519" w:rsidRPr="00D10D7C" w:rsidRDefault="00DB2519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435ED6"/>
    <w:rsid w:val="005608F7"/>
    <w:rsid w:val="00601479"/>
    <w:rsid w:val="00694816"/>
    <w:rsid w:val="007809D4"/>
    <w:rsid w:val="00C301CB"/>
    <w:rsid w:val="00D10D7C"/>
    <w:rsid w:val="00DB2519"/>
    <w:rsid w:val="00DD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9D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FF4387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FF4387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A1304"/>
    <w:rsid w:val="00FF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3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9</TotalTime>
  <Pages>2</Pages>
  <Words>477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2</cp:revision>
  <dcterms:created xsi:type="dcterms:W3CDTF">2012-08-23T06:54:00Z</dcterms:created>
  <dcterms:modified xsi:type="dcterms:W3CDTF">2012-08-23T06:54:00Z</dcterms:modified>
</cp:coreProperties>
</file>