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E2F37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8B4CF3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8B4CF3">
        <w:rPr>
          <w:b/>
          <w:i/>
        </w:rPr>
        <w:t xml:space="preserve">Michala </w:t>
      </w:r>
      <w:proofErr w:type="spellStart"/>
      <w:r w:rsidR="008B4CF3">
        <w:rPr>
          <w:b/>
          <w:i/>
        </w:rPr>
        <w:t>Šabková</w:t>
      </w:r>
      <w:proofErr w:type="spellEnd"/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8B4CF3">
        <w:rPr>
          <w:b/>
          <w:i/>
        </w:rPr>
        <w:t>Podkarpatská Rus jako periferie Československa</w:t>
      </w:r>
    </w:p>
    <w:p w:rsidR="00D10D7C" w:rsidRDefault="00D10D7C" w:rsidP="006D1DA6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E2F37" w:rsidRPr="003E2F37">
        <w:rPr>
          <w:b/>
        </w:rPr>
        <w:t>PhDr. Marek Ženíšek,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9401DA" w:rsidRDefault="009401DA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bakalářské práce je pomocí </w:t>
      </w:r>
      <w:proofErr w:type="spellStart"/>
      <w:r>
        <w:rPr>
          <w:sz w:val="20"/>
          <w:szCs w:val="20"/>
        </w:rPr>
        <w:t>Rokkanovy</w:t>
      </w:r>
      <w:proofErr w:type="spellEnd"/>
      <w:r>
        <w:rPr>
          <w:sz w:val="20"/>
          <w:szCs w:val="20"/>
        </w:rPr>
        <w:t xml:space="preserve"> teorie centrum a periferie rekognoskovat a vyhodnotit kulturní, </w:t>
      </w:r>
    </w:p>
    <w:p w:rsidR="003F682C" w:rsidRDefault="009401DA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ekonomické a politické prostředí Podkarpatské Rusi a její míru závislosti na tehdejším československém cent</w:t>
      </w:r>
      <w:r w:rsidR="003F682C">
        <w:rPr>
          <w:sz w:val="20"/>
          <w:szCs w:val="20"/>
        </w:rPr>
        <w:t xml:space="preserve">ru </w:t>
      </w:r>
    </w:p>
    <w:p w:rsidR="003F682C" w:rsidRDefault="003F682C" w:rsidP="003F682C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(str. 7)</w:t>
      </w:r>
      <w:r w:rsidR="0003538B">
        <w:rPr>
          <w:sz w:val="20"/>
          <w:szCs w:val="20"/>
        </w:rPr>
        <w:t>.</w:t>
      </w:r>
      <w:r w:rsidR="0001757A">
        <w:rPr>
          <w:sz w:val="20"/>
          <w:szCs w:val="20"/>
        </w:rPr>
        <w:t xml:space="preserve"> </w:t>
      </w:r>
      <w:r w:rsidR="0001757A" w:rsidRPr="003F682C">
        <w:rPr>
          <w:sz w:val="20"/>
          <w:szCs w:val="20"/>
        </w:rPr>
        <w:t xml:space="preserve">Autorka se pokouší také analyzovat výhodnost či nevýhodnost připojení Podkarpatské Rusi </w:t>
      </w:r>
    </w:p>
    <w:p w:rsidR="003F682C" w:rsidRDefault="0001757A" w:rsidP="003F682C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 w:rsidRPr="003F682C">
        <w:rPr>
          <w:sz w:val="20"/>
          <w:szCs w:val="20"/>
        </w:rPr>
        <w:t xml:space="preserve">k Československu. V závěru bakalářské práce je konstatováno, že dvacetiletá existence společného státu </w:t>
      </w:r>
    </w:p>
    <w:p w:rsidR="0001757A" w:rsidRPr="003F682C" w:rsidRDefault="0001757A" w:rsidP="003F682C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 w:rsidRPr="003F682C">
        <w:rPr>
          <w:sz w:val="20"/>
          <w:szCs w:val="20"/>
        </w:rPr>
        <w:t>přinesla této nejvýchodnější části státu více pozitiv než negativ. Cíl práce byl ve všech směrech naplněn.</w:t>
      </w:r>
    </w:p>
    <w:p w:rsidR="003F682C" w:rsidRPr="002821D2" w:rsidRDefault="003F682C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AF494C" w:rsidRDefault="00AD70F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Obsah bakalářské práce je strukturován do několika částí</w:t>
      </w:r>
      <w:r w:rsidR="00AF494C">
        <w:rPr>
          <w:sz w:val="20"/>
          <w:szCs w:val="20"/>
        </w:rPr>
        <w:t xml:space="preserve">. Nejprve je věnován prostor teorii centrum a </w:t>
      </w:r>
    </w:p>
    <w:p w:rsidR="00AF494C" w:rsidRDefault="00AF494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periferie. Jsou opsány Čechy jako centrum a Podkarpatská Rus jako periferie. Autorka </w:t>
      </w: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pak pro snazší </w:t>
      </w:r>
    </w:p>
    <w:p w:rsidR="00E74D7B" w:rsidRDefault="00AF494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pochopení dané problematiky zaměřuje na historický vývoj Podkarpatské Rusi. </w:t>
      </w:r>
      <w:r w:rsidR="00E74D7B">
        <w:rPr>
          <w:sz w:val="20"/>
          <w:szCs w:val="20"/>
        </w:rPr>
        <w:t xml:space="preserve">Poslední kapitolu tvoří její </w:t>
      </w:r>
    </w:p>
    <w:p w:rsidR="0048318B" w:rsidRDefault="00E74D7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stěžejní část a to analýza vztahu centra a periferie na vybraném příkladu.</w:t>
      </w:r>
      <w:r w:rsidR="0048318B">
        <w:rPr>
          <w:sz w:val="20"/>
          <w:szCs w:val="20"/>
        </w:rPr>
        <w:t xml:space="preserve"> V závěru bakalářské práce autorka </w:t>
      </w:r>
    </w:p>
    <w:p w:rsidR="0048318B" w:rsidRDefault="0048318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shrnuje podstatné a svými odpověďmi odkazuje na úvod práce, který považuji za precizně zpracovaný, což se </w:t>
      </w:r>
    </w:p>
    <w:p w:rsidR="006D1DA6" w:rsidRDefault="0048318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pak pozitivně objevuje při čtení celého textu.</w:t>
      </w:r>
    </w:p>
    <w:p w:rsidR="009401DA" w:rsidRPr="002821D2" w:rsidRDefault="009401D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279C4" w:rsidRDefault="00D10D7C" w:rsidP="001279C4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AA2B85" w:rsidRPr="00AA2B85" w:rsidRDefault="00AA2B85" w:rsidP="00AA2B85">
      <w:pPr>
        <w:rPr>
          <w:sz w:val="20"/>
          <w:szCs w:val="20"/>
        </w:rPr>
      </w:pPr>
      <w:r w:rsidRPr="00AA2B85">
        <w:rPr>
          <w:sz w:val="20"/>
          <w:szCs w:val="20"/>
        </w:rPr>
        <w:t>Formální úprava bakalářské práce splňuje nároky, které jsou na takový typ práce</w:t>
      </w:r>
      <w:r>
        <w:rPr>
          <w:sz w:val="20"/>
          <w:szCs w:val="20"/>
        </w:rPr>
        <w:t xml:space="preserve"> kladeny. Autorka čerpá s relevantních zdrojů jak v části zabývající se teorií periferie, tak i v části </w:t>
      </w:r>
      <w:r w:rsidR="00E74D7B">
        <w:rPr>
          <w:sz w:val="20"/>
          <w:szCs w:val="20"/>
        </w:rPr>
        <w:t>vypovídající o Podkarpatské Rusi</w:t>
      </w:r>
      <w:r>
        <w:rPr>
          <w:sz w:val="20"/>
          <w:szCs w:val="20"/>
        </w:rPr>
        <w:t xml:space="preserve"> v rámci Československa. </w:t>
      </w:r>
      <w:r w:rsidR="00CF5649">
        <w:rPr>
          <w:sz w:val="20"/>
          <w:szCs w:val="20"/>
        </w:rPr>
        <w:t>Text je pů</w:t>
      </w:r>
      <w:r w:rsidR="0003538B">
        <w:rPr>
          <w:sz w:val="20"/>
          <w:szCs w:val="20"/>
        </w:rPr>
        <w:t xml:space="preserve">sobí srozumitelným dojmem a </w:t>
      </w:r>
      <w:r w:rsidR="00CF5649">
        <w:rPr>
          <w:sz w:val="20"/>
          <w:szCs w:val="20"/>
        </w:rPr>
        <w:t>čtenář se v něm snadno orientuje.</w:t>
      </w:r>
      <w:r w:rsidR="00AD70FD">
        <w:rPr>
          <w:sz w:val="20"/>
          <w:szCs w:val="20"/>
        </w:rPr>
        <w:t xml:space="preserve"> Nepatrnou vadou je jiné formátování písma páté kapitoly v obsahu bakalářské práce.</w:t>
      </w:r>
    </w:p>
    <w:p w:rsidR="00D10D7C" w:rsidRDefault="00D10D7C" w:rsidP="001C6D88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1C6D88" w:rsidRDefault="00873287" w:rsidP="001C6D88">
      <w:pPr>
        <w:tabs>
          <w:tab w:val="left" w:pos="284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Práci doporučuji k obhajobě a navrhuji ji hodnotit jako výbornou. </w:t>
      </w:r>
      <w:r w:rsidR="00553D5C">
        <w:rPr>
          <w:sz w:val="20"/>
          <w:szCs w:val="20"/>
        </w:rPr>
        <w:t>Bakalářská práce je kvalitním zpracováním dané problematiky a oceňuji samotný výběr tém</w:t>
      </w:r>
      <w:r w:rsidR="00AA2B85">
        <w:rPr>
          <w:sz w:val="20"/>
          <w:szCs w:val="20"/>
        </w:rPr>
        <w:t xml:space="preserve">atu, který </w:t>
      </w:r>
      <w:proofErr w:type="gramStart"/>
      <w:r w:rsidR="00AA2B85">
        <w:rPr>
          <w:sz w:val="20"/>
          <w:szCs w:val="20"/>
        </w:rPr>
        <w:t>je</w:t>
      </w:r>
      <w:proofErr w:type="gramEnd"/>
      <w:r w:rsidR="00AA2B85">
        <w:rPr>
          <w:sz w:val="20"/>
          <w:szCs w:val="20"/>
        </w:rPr>
        <w:t xml:space="preserve"> se pomalu stává zapomenutou částí československé historie. </w:t>
      </w:r>
    </w:p>
    <w:p w:rsidR="00873287" w:rsidRPr="00D67A7E" w:rsidRDefault="00873287" w:rsidP="001C6D88">
      <w:pPr>
        <w:tabs>
          <w:tab w:val="left" w:pos="284"/>
        </w:tabs>
        <w:spacing w:after="0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94287B" w:rsidRDefault="0094287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Myslíte si, že nenaplnění smlouvy ze Saint-</w:t>
      </w:r>
      <w:proofErr w:type="spellStart"/>
      <w:r>
        <w:rPr>
          <w:sz w:val="20"/>
          <w:szCs w:val="20"/>
        </w:rPr>
        <w:t>Germain</w:t>
      </w:r>
      <w:proofErr w:type="spellEnd"/>
      <w:r w:rsidR="0048318B">
        <w:rPr>
          <w:sz w:val="20"/>
          <w:szCs w:val="20"/>
        </w:rPr>
        <w:t xml:space="preserve"> byl záměr československých </w:t>
      </w:r>
      <w:r>
        <w:rPr>
          <w:sz w:val="20"/>
          <w:szCs w:val="20"/>
        </w:rPr>
        <w:t xml:space="preserve">elit od samotného počátku? </w:t>
      </w:r>
    </w:p>
    <w:p w:rsidR="0094287B" w:rsidRDefault="0094287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 bylo hlavní příčinou nevytvoření Vámi zmiňované autonomie pro Podkarpatskou Rus, která byla ve smlouvě </w:t>
      </w:r>
    </w:p>
    <w:p w:rsidR="00777746" w:rsidRDefault="0094287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uvedena?</w:t>
      </w:r>
    </w:p>
    <w:p w:rsidR="0048318B" w:rsidRPr="002821D2" w:rsidRDefault="0048318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D67A7E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E24305">
        <w:t xml:space="preserve"> 10.5.2013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2E29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8B" w:rsidRDefault="0048318B" w:rsidP="00D10D7C">
      <w:pPr>
        <w:spacing w:after="0" w:line="240" w:lineRule="auto"/>
      </w:pPr>
      <w:r>
        <w:separator/>
      </w:r>
    </w:p>
  </w:endnote>
  <w:endnote w:type="continuationSeparator" w:id="0">
    <w:p w:rsidR="0048318B" w:rsidRDefault="0048318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8B" w:rsidRDefault="0048318B" w:rsidP="00D10D7C">
      <w:pPr>
        <w:spacing w:after="0" w:line="240" w:lineRule="auto"/>
      </w:pPr>
      <w:r>
        <w:separator/>
      </w:r>
    </w:p>
  </w:footnote>
  <w:footnote w:type="continuationSeparator" w:id="0">
    <w:p w:rsidR="0048318B" w:rsidRDefault="0048318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8B" w:rsidRDefault="0048318B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318B" w:rsidRDefault="0048318B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48318B" w:rsidRPr="003C559B" w:rsidRDefault="0048318B" w:rsidP="003C559B"/>
  <w:p w:rsidR="0048318B" w:rsidRPr="003C559B" w:rsidRDefault="0048318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757A"/>
    <w:rsid w:val="0003538B"/>
    <w:rsid w:val="00056A57"/>
    <w:rsid w:val="00085E71"/>
    <w:rsid w:val="000B5EC9"/>
    <w:rsid w:val="000D0F9E"/>
    <w:rsid w:val="00115661"/>
    <w:rsid w:val="0012043E"/>
    <w:rsid w:val="00121A4D"/>
    <w:rsid w:val="00127272"/>
    <w:rsid w:val="001279C4"/>
    <w:rsid w:val="001378FE"/>
    <w:rsid w:val="001C6D88"/>
    <w:rsid w:val="001F1A4D"/>
    <w:rsid w:val="00213D54"/>
    <w:rsid w:val="002821D2"/>
    <w:rsid w:val="002E293C"/>
    <w:rsid w:val="002F14F8"/>
    <w:rsid w:val="00374CE3"/>
    <w:rsid w:val="003C559B"/>
    <w:rsid w:val="003E2F37"/>
    <w:rsid w:val="003F682C"/>
    <w:rsid w:val="0041522B"/>
    <w:rsid w:val="00435ED6"/>
    <w:rsid w:val="0048318B"/>
    <w:rsid w:val="004E4B74"/>
    <w:rsid w:val="00510DC6"/>
    <w:rsid w:val="005240D8"/>
    <w:rsid w:val="00553D5C"/>
    <w:rsid w:val="00603BAF"/>
    <w:rsid w:val="00634A75"/>
    <w:rsid w:val="00657431"/>
    <w:rsid w:val="00694816"/>
    <w:rsid w:val="006B7C92"/>
    <w:rsid w:val="006D1DA6"/>
    <w:rsid w:val="00710289"/>
    <w:rsid w:val="0072229A"/>
    <w:rsid w:val="00777746"/>
    <w:rsid w:val="007A5277"/>
    <w:rsid w:val="007E1892"/>
    <w:rsid w:val="00812E85"/>
    <w:rsid w:val="00873287"/>
    <w:rsid w:val="00895587"/>
    <w:rsid w:val="008B4CF3"/>
    <w:rsid w:val="008E6AAE"/>
    <w:rsid w:val="009067E0"/>
    <w:rsid w:val="009401DA"/>
    <w:rsid w:val="0094287B"/>
    <w:rsid w:val="009C488A"/>
    <w:rsid w:val="00A07ED9"/>
    <w:rsid w:val="00A2154D"/>
    <w:rsid w:val="00AA2B85"/>
    <w:rsid w:val="00AD70FD"/>
    <w:rsid w:val="00AE48E2"/>
    <w:rsid w:val="00AF494C"/>
    <w:rsid w:val="00B17A9C"/>
    <w:rsid w:val="00BC065A"/>
    <w:rsid w:val="00BC4B30"/>
    <w:rsid w:val="00C25C8E"/>
    <w:rsid w:val="00C301CB"/>
    <w:rsid w:val="00C35774"/>
    <w:rsid w:val="00CD1536"/>
    <w:rsid w:val="00CF5649"/>
    <w:rsid w:val="00D10D7C"/>
    <w:rsid w:val="00D10E14"/>
    <w:rsid w:val="00D67A7E"/>
    <w:rsid w:val="00E24305"/>
    <w:rsid w:val="00E53179"/>
    <w:rsid w:val="00E56FCE"/>
    <w:rsid w:val="00E74D7B"/>
    <w:rsid w:val="00ED41EA"/>
    <w:rsid w:val="00F12704"/>
    <w:rsid w:val="00F20BDD"/>
    <w:rsid w:val="00F5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0300DF"/>
    <w:rsid w:val="0013754E"/>
    <w:rsid w:val="00231D9F"/>
    <w:rsid w:val="002C5C7C"/>
    <w:rsid w:val="00403CEA"/>
    <w:rsid w:val="00575004"/>
    <w:rsid w:val="00685D08"/>
    <w:rsid w:val="007B5229"/>
    <w:rsid w:val="00A630AC"/>
    <w:rsid w:val="00AA1FAB"/>
    <w:rsid w:val="00BA1304"/>
    <w:rsid w:val="00D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C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737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Ženíšek Marek PhDr. Ph.D.</cp:lastModifiedBy>
  <cp:revision>26</cp:revision>
  <dcterms:created xsi:type="dcterms:W3CDTF">2013-05-17T12:24:00Z</dcterms:created>
  <dcterms:modified xsi:type="dcterms:W3CDTF">2013-05-20T05:39:00Z</dcterms:modified>
</cp:coreProperties>
</file>