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9A0FA9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9A0FA9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9A0FA9">
        <w:t xml:space="preserve"> Markéta Tupá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r w:rsidR="009A0FA9">
        <w:t>Kvazi státy v současném mezinárodním systému – případová studie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</w:p>
    <w:p w:rsidR="00D10D7C" w:rsidRDefault="009A0FA9" w:rsidP="002821D2">
      <w:pPr>
        <w:tabs>
          <w:tab w:val="left" w:pos="3480"/>
        </w:tabs>
        <w:ind w:left="142" w:hanging="142"/>
      </w:pPr>
      <w:r>
        <w:t xml:space="preserve">PhDr. Linda </w:t>
      </w:r>
      <w:proofErr w:type="spellStart"/>
      <w:r>
        <w:t>Piknerová</w:t>
      </w:r>
      <w:proofErr w:type="spellEnd"/>
      <w:r>
        <w:t>, PhD.</w:t>
      </w: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Default="002821D2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</w:p>
    <w:p w:rsidR="00AC7815" w:rsidRPr="002821D2" w:rsidRDefault="00AC7815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Cílem předkládané bakalářské práce je definovat pojem kvazi stát a následně tento koncept aplikovat na příklad Severokyperské turecké republiky. Domnívám se, že takto definovaný cíl se podařilo naplnit.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F816C4" w:rsidRDefault="00AC7815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Předkládaný text se věnuje problematice kvazi státnosti, přičemž primárně vychází při konceptualizaci tohoto termínu z textů </w:t>
      </w:r>
      <w:proofErr w:type="spellStart"/>
      <w:r>
        <w:rPr>
          <w:sz w:val="20"/>
          <w:szCs w:val="20"/>
        </w:rPr>
        <w:t>Påla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Kolstø</w:t>
      </w:r>
      <w:proofErr w:type="spellEnd"/>
      <w:r>
        <w:rPr>
          <w:sz w:val="20"/>
          <w:szCs w:val="20"/>
        </w:rPr>
        <w:t>. Následně je tento koncept aplikován na příklad Severokyperské turecké republiky. První část práce podává ucelený přehled o vývoji moderního státu, jeho znacích, charakteristikách a možnostech, jak může entita dojít statusu suverénního státu. Moderní stát tak je chápán jako výchozí referenční objekt, od kterého jsou všechny další formy státnosti (včetně kvazi státnosti) odvozeny</w:t>
      </w:r>
      <w:r w:rsidR="00C35D81">
        <w:rPr>
          <w:sz w:val="20"/>
          <w:szCs w:val="20"/>
        </w:rPr>
        <w:t xml:space="preserve"> a jsou vůči ní nějakým způsobem deviantní</w:t>
      </w:r>
      <w:r>
        <w:rPr>
          <w:sz w:val="20"/>
          <w:szCs w:val="20"/>
        </w:rPr>
        <w:t xml:space="preserve">. </w:t>
      </w:r>
      <w:r w:rsidR="00C35D81">
        <w:rPr>
          <w:sz w:val="20"/>
          <w:szCs w:val="20"/>
        </w:rPr>
        <w:t xml:space="preserve">V této části také studentka poukazuje na různé možnosti ohrožení bezpečnosti státu a tomu, co vše může státní moc narušovat. V této souvislosti pak využívá konceptu Kodaňské školy a poukazuje na různé zdroje hrozeb, s nimiž se stát musí vyrovnat. </w:t>
      </w:r>
      <w:r>
        <w:rPr>
          <w:sz w:val="20"/>
          <w:szCs w:val="20"/>
        </w:rPr>
        <w:t xml:space="preserve">Další část pak nabízí především přehled pojmů vážících se k nemoderním formám státnosti, přičemž základní rozlišení mezi </w:t>
      </w:r>
      <w:r w:rsidR="00C35D81">
        <w:rPr>
          <w:sz w:val="20"/>
          <w:szCs w:val="20"/>
        </w:rPr>
        <w:t xml:space="preserve">nimi představuje to, zda daná entita disponuje vnitřním nebo vnějším dílem suverenity. Ve </w:t>
      </w:r>
      <w:r w:rsidR="00445EC8">
        <w:rPr>
          <w:sz w:val="20"/>
          <w:szCs w:val="20"/>
        </w:rPr>
        <w:t>čtvrté</w:t>
      </w:r>
      <w:r w:rsidR="00C35D81">
        <w:rPr>
          <w:sz w:val="20"/>
          <w:szCs w:val="20"/>
        </w:rPr>
        <w:t xml:space="preserve"> části je představen koncept kvazi státu, jsou určeny jeho definiční znaky, které jsou následně v páté kapitole práce aplikovány na příklad Severokyperské republiky. Uvedené dělení textu považuji za vhodné, </w:t>
      </w:r>
      <w:r w:rsidR="00F816C4">
        <w:rPr>
          <w:sz w:val="20"/>
          <w:szCs w:val="20"/>
        </w:rPr>
        <w:t>i když bych osobně spíše preferovala spojení kapitoly o nemoderních státech a kvazi státech v jednu delší kapitolu.</w:t>
      </w:r>
      <w:r w:rsidR="00160D7D">
        <w:rPr>
          <w:sz w:val="20"/>
          <w:szCs w:val="20"/>
        </w:rPr>
        <w:t xml:space="preserve"> V závěru pak studentka konstatuje, že Severokyperská republika naplňuje charakteristiky kvazi státu.  </w:t>
      </w:r>
      <w:r w:rsidR="00F816C4">
        <w:rPr>
          <w:sz w:val="20"/>
          <w:szCs w:val="20"/>
        </w:rPr>
        <w:t xml:space="preserve"> </w:t>
      </w:r>
    </w:p>
    <w:p w:rsidR="00F816C4" w:rsidRPr="002821D2" w:rsidRDefault="00F816C4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Text je opatřen několika přílohami, které považuji za věcné.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F816C4" w:rsidRPr="002821D2" w:rsidRDefault="00F816C4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Po formální stránce splňuje text</w:t>
      </w:r>
      <w:r w:rsidR="00160D7D">
        <w:rPr>
          <w:sz w:val="20"/>
          <w:szCs w:val="20"/>
        </w:rPr>
        <w:t xml:space="preserve"> požadavky na bakalářskou práci, text je plynulý, srozumitelný, chyby se vyskytují jen zřídka.</w:t>
      </w:r>
      <w:r>
        <w:rPr>
          <w:sz w:val="20"/>
          <w:szCs w:val="20"/>
        </w:rPr>
        <w:t xml:space="preserve"> V práci je hojně citováno (někdy až přespříliš, což zřejmě souvisí s určitou obavou studentky neudělat zbytečnou chybu a vše odcitovat),</w:t>
      </w:r>
      <w:r w:rsidR="00160D7D">
        <w:rPr>
          <w:sz w:val="20"/>
          <w:szCs w:val="20"/>
        </w:rPr>
        <w:t xml:space="preserve"> výtku mám ke s. 24, kde je v poznámce pod čarou odkaz na článek, který má však být odkazován stylem Hoch – </w:t>
      </w:r>
      <w:proofErr w:type="spellStart"/>
      <w:r w:rsidR="00160D7D">
        <w:rPr>
          <w:sz w:val="20"/>
          <w:szCs w:val="20"/>
        </w:rPr>
        <w:t>Baar</w:t>
      </w:r>
      <w:proofErr w:type="spellEnd"/>
      <w:r w:rsidR="00160D7D">
        <w:rPr>
          <w:sz w:val="20"/>
          <w:szCs w:val="20"/>
        </w:rPr>
        <w:t xml:space="preserve"> – Kopeček 2010 a nikoliv linkem. </w:t>
      </w:r>
      <w:r w:rsidR="00160D7D">
        <w:rPr>
          <w:sz w:val="20"/>
          <w:szCs w:val="20"/>
        </w:rPr>
        <w:lastRenderedPageBreak/>
        <w:t xml:space="preserve">V seznamu literatury je již vše v pořádku. Také mám připomínku k seznamu zkratek, kde je dvakrát uvedená Severokyperská turecká republika, ale vždy pod jinou zkratkou (SKTR a TRNC).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160D7D" w:rsidRDefault="00160D7D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Za pozitivum textu považuji především schopnost studentky jasně a strukturovaně postupovat při jeho zpracování, zbytečně neodbočovat a neutíkat od tématu. Studentka se také dobře vyrovnala s určitými terminologickými obtížemi, které se s daným tématem pojí a je schopna udržet jednotnou linii celého textu. Kladně rovněž hodnotím zapojení konceptu Kodaňské školy v souvislosti s upozorněním na různé typy hrozeb, kterým (i kvazi) státy čelí. Je dobře, že i v rámci případové studie se studentka snaží poukazovat na různé zdroje bezpečnostních rizik, se kterými se musí Severokyperská republika vyrovnat.</w:t>
      </w:r>
    </w:p>
    <w:p w:rsidR="00160D7D" w:rsidRPr="002821D2" w:rsidRDefault="00160D7D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Slabiny textu vidím v zásadě dvě. První se týká závěru práce, který považuji za trochu odbytý a ostře kontrastující s povedeným úvodem práce. Závěr se omezuje na obecná konstatování, nicméně nenabízí žádný vlastní pohled studentky, predikci možného vývoje problému apod. Druhou výtku mám k převážně deskriptivnímu charakteru práce. Přestože platí výše řečené a text je napsán poctivě, srozumitelně a věcně, trochu mi chybí autorčin vlastní pohled, pokus více se zamyslet nad možným vývojem problému či více analyzovat sdělovaná fakta.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D10D7C" w:rsidRDefault="00160D7D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Jakého vývoje se podle studentky můžeme v případě Severokyperské republiky dočkat? Lze spíše očekávat spojení se zbytkem ostrova či je spíše pravděpodobné, že kvazi stát bude posilovat své vazby s Tureckem?</w:t>
      </w:r>
    </w:p>
    <w:p w:rsidR="00160D7D" w:rsidRDefault="00160D7D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160D7D" w:rsidRPr="002821D2" w:rsidRDefault="00160D7D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V závěru je konstatováno, že Severokyperská turecká republika je na tom v řadě ohledů (dodržování lidských práv, demokracie) lépe, než jiné kvazi státy. Může toto konstatování něčím podložit? A je podle ní tato skutečnost důvodem, proč by se měl tento kvazi stát dočkat uznání dříve nežli jiné kvazi státy?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Pr="002821D2" w:rsidRDefault="00D10D7C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160D7D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Předkládanou práci navrhuji hodnotit jako </w:t>
      </w:r>
      <w:bookmarkStart w:id="0" w:name="_GoBack"/>
      <w:r w:rsidR="008C617D" w:rsidRPr="008C617D">
        <w:rPr>
          <w:b/>
          <w:sz w:val="20"/>
          <w:szCs w:val="20"/>
        </w:rPr>
        <w:t>výbornou</w:t>
      </w:r>
      <w:bookmarkEnd w:id="0"/>
      <w:r w:rsidR="008C617D">
        <w:rPr>
          <w:sz w:val="20"/>
          <w:szCs w:val="20"/>
        </w:rPr>
        <w:t xml:space="preserve"> až </w:t>
      </w:r>
      <w:r w:rsidRPr="00160D7D">
        <w:rPr>
          <w:b/>
          <w:sz w:val="20"/>
          <w:szCs w:val="20"/>
        </w:rPr>
        <w:t>velmi dobrou</w:t>
      </w:r>
      <w:r>
        <w:rPr>
          <w:sz w:val="20"/>
          <w:szCs w:val="20"/>
        </w:rPr>
        <w:t>.</w:t>
      </w: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3C559B" w:rsidRDefault="00160D7D" w:rsidP="003C559B">
      <w:r>
        <w:t>4. května 2013</w:t>
      </w:r>
    </w:p>
    <w:p w:rsidR="003C559B" w:rsidRDefault="003C559B" w:rsidP="003C559B"/>
    <w:p w:rsidR="003C559B" w:rsidRDefault="003C559B" w:rsidP="003C559B"/>
    <w:p w:rsidR="003C559B" w:rsidRPr="003C559B" w:rsidRDefault="003C559B" w:rsidP="003C559B"/>
    <w:sectPr w:rsidR="003C559B" w:rsidRPr="003C55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F5" w:rsidRDefault="003E60F5" w:rsidP="00D10D7C">
      <w:pPr>
        <w:spacing w:after="0" w:line="240" w:lineRule="auto"/>
      </w:pPr>
      <w:r>
        <w:separator/>
      </w:r>
    </w:p>
  </w:endnote>
  <w:endnote w:type="continuationSeparator" w:id="0">
    <w:p w:rsidR="003E60F5" w:rsidRDefault="003E60F5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F5" w:rsidRDefault="003E60F5" w:rsidP="00D10D7C">
      <w:pPr>
        <w:spacing w:after="0" w:line="240" w:lineRule="auto"/>
      </w:pPr>
      <w:r>
        <w:separator/>
      </w:r>
    </w:p>
  </w:footnote>
  <w:footnote w:type="continuationSeparator" w:id="0">
    <w:p w:rsidR="003E60F5" w:rsidRDefault="003E60F5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C345355" wp14:editId="0E6DC7C3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D6"/>
    <w:rsid w:val="00056A57"/>
    <w:rsid w:val="00115661"/>
    <w:rsid w:val="0012043E"/>
    <w:rsid w:val="00160D7D"/>
    <w:rsid w:val="002821D2"/>
    <w:rsid w:val="003C559B"/>
    <w:rsid w:val="003E60F5"/>
    <w:rsid w:val="00435ED6"/>
    <w:rsid w:val="00445EC8"/>
    <w:rsid w:val="00694816"/>
    <w:rsid w:val="008C617D"/>
    <w:rsid w:val="009A0FA9"/>
    <w:rsid w:val="009C488A"/>
    <w:rsid w:val="00AC7815"/>
    <w:rsid w:val="00C301CB"/>
    <w:rsid w:val="00C35D81"/>
    <w:rsid w:val="00D10D7C"/>
    <w:rsid w:val="00F8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AC"/>
    <w:rsid w:val="00685D08"/>
    <w:rsid w:val="00A630AC"/>
    <w:rsid w:val="00A74C80"/>
    <w:rsid w:val="00AA1FAB"/>
    <w:rsid w:val="00B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64</TotalTime>
  <Pages>2</Pages>
  <Words>723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7</cp:revision>
  <cp:lastPrinted>2013-05-13T08:03:00Z</cp:lastPrinted>
  <dcterms:created xsi:type="dcterms:W3CDTF">2013-05-04T19:05:00Z</dcterms:created>
  <dcterms:modified xsi:type="dcterms:W3CDTF">2013-05-13T08:03:00Z</dcterms:modified>
</cp:coreProperties>
</file>