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7B" w:rsidRPr="00981262" w:rsidRDefault="00A2207B" w:rsidP="00981262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</w:t>
      </w:r>
      <w:r w:rsidRPr="00981262">
        <w:rPr>
          <w:i/>
          <w:iCs/>
          <w:sz w:val="20"/>
          <w:szCs w:val="20"/>
        </w:rPr>
        <w:t>Právnická fakult</w:t>
      </w:r>
      <w:r>
        <w:rPr>
          <w:i/>
          <w:iCs/>
          <w:sz w:val="20"/>
          <w:szCs w:val="20"/>
        </w:rPr>
        <w:t>a Západočeské univerzity v Plzni</w:t>
      </w:r>
      <w:r w:rsidRPr="00981262">
        <w:rPr>
          <w:i/>
          <w:iCs/>
          <w:sz w:val="20"/>
          <w:szCs w:val="20"/>
        </w:rPr>
        <w:t xml:space="preserve"> </w:t>
      </w:r>
    </w:p>
    <w:p w:rsidR="00A2207B" w:rsidRPr="00981262" w:rsidRDefault="00A2207B" w:rsidP="00981262">
      <w:pPr>
        <w:spacing w:line="360" w:lineRule="auto"/>
        <w:jc w:val="both"/>
        <w:rPr>
          <w:i/>
          <w:iCs/>
          <w:sz w:val="20"/>
          <w:szCs w:val="20"/>
        </w:rPr>
      </w:pPr>
      <w:r w:rsidRPr="00981262">
        <w:rPr>
          <w:i/>
          <w:iCs/>
          <w:sz w:val="20"/>
          <w:szCs w:val="20"/>
        </w:rPr>
        <w:tab/>
      </w:r>
      <w:r w:rsidRPr="00981262">
        <w:rPr>
          <w:i/>
          <w:iCs/>
          <w:sz w:val="20"/>
          <w:szCs w:val="20"/>
        </w:rPr>
        <w:tab/>
      </w:r>
      <w:r w:rsidRPr="00981262">
        <w:rPr>
          <w:i/>
          <w:iCs/>
          <w:sz w:val="20"/>
          <w:szCs w:val="20"/>
        </w:rPr>
        <w:tab/>
      </w:r>
      <w:r w:rsidRPr="00981262">
        <w:rPr>
          <w:i/>
          <w:iCs/>
          <w:sz w:val="20"/>
          <w:szCs w:val="20"/>
        </w:rPr>
        <w:tab/>
      </w:r>
      <w:r w:rsidRPr="0098126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                Katedra mezinárodního</w:t>
      </w:r>
      <w:r w:rsidRPr="00981262">
        <w:rPr>
          <w:i/>
          <w:iCs/>
          <w:sz w:val="20"/>
          <w:szCs w:val="20"/>
        </w:rPr>
        <w:t xml:space="preserve"> práva</w:t>
      </w:r>
    </w:p>
    <w:p w:rsidR="00A2207B" w:rsidRDefault="00A2207B" w:rsidP="00C36543">
      <w:pPr>
        <w:spacing w:line="360" w:lineRule="auto"/>
        <w:jc w:val="center"/>
        <w:rPr>
          <w:b/>
          <w:bCs/>
        </w:rPr>
      </w:pPr>
    </w:p>
    <w:p w:rsidR="00A2207B" w:rsidRDefault="00A2207B" w:rsidP="00C36543">
      <w:pPr>
        <w:spacing w:line="360" w:lineRule="auto"/>
        <w:jc w:val="center"/>
        <w:rPr>
          <w:b/>
          <w:bCs/>
        </w:rPr>
      </w:pPr>
    </w:p>
    <w:p w:rsidR="00A2207B" w:rsidRPr="00C36543" w:rsidRDefault="00A2207B" w:rsidP="00C36543">
      <w:pPr>
        <w:spacing w:line="360" w:lineRule="auto"/>
        <w:jc w:val="center"/>
        <w:rPr>
          <w:b/>
          <w:bCs/>
        </w:rPr>
      </w:pPr>
      <w:r>
        <w:rPr>
          <w:b/>
          <w:bCs/>
        </w:rPr>
        <w:t>P</w:t>
      </w:r>
      <w:r w:rsidRPr="00C36543">
        <w:rPr>
          <w:b/>
          <w:bCs/>
        </w:rPr>
        <w:t>osude</w:t>
      </w:r>
      <w:r>
        <w:rPr>
          <w:b/>
          <w:bCs/>
        </w:rPr>
        <w:t>k vedoucího diplomové práce na diplomovou práci Martina Franka</w:t>
      </w:r>
    </w:p>
    <w:p w:rsidR="00A2207B" w:rsidRDefault="00A2207B" w:rsidP="00C36543">
      <w:pPr>
        <w:spacing w:line="360" w:lineRule="auto"/>
        <w:jc w:val="center"/>
        <w:rPr>
          <w:b/>
          <w:bCs/>
        </w:rPr>
      </w:pPr>
      <w:r>
        <w:rPr>
          <w:b/>
          <w:bCs/>
        </w:rPr>
        <w:t>„Ochranné známky v mezinárodním obchodním styku</w:t>
      </w:r>
      <w:r w:rsidRPr="00223725">
        <w:rPr>
          <w:b/>
          <w:bCs/>
        </w:rPr>
        <w:t>”</w:t>
      </w:r>
    </w:p>
    <w:p w:rsidR="00A2207B" w:rsidRDefault="00A2207B" w:rsidP="00C36543">
      <w:pPr>
        <w:spacing w:line="360" w:lineRule="auto"/>
        <w:jc w:val="center"/>
        <w:rPr>
          <w:b/>
          <w:bCs/>
        </w:rPr>
      </w:pPr>
    </w:p>
    <w:p w:rsidR="00A2207B" w:rsidRDefault="00A2207B" w:rsidP="00063E5C">
      <w:pPr>
        <w:spacing w:line="360" w:lineRule="auto"/>
        <w:jc w:val="both"/>
      </w:pPr>
      <w:r w:rsidRPr="00063E5C">
        <w:t xml:space="preserve">Celkový počet </w:t>
      </w:r>
      <w:r>
        <w:t xml:space="preserve">tištěných </w:t>
      </w:r>
      <w:r w:rsidRPr="00063E5C">
        <w:t>stran</w:t>
      </w:r>
      <w:r>
        <w:t xml:space="preserve"> diplomové práce: 78 + seznam použité literatury</w:t>
      </w:r>
    </w:p>
    <w:p w:rsidR="00A2207B" w:rsidRPr="00063E5C" w:rsidRDefault="00A2207B" w:rsidP="00963576">
      <w:pPr>
        <w:spacing w:line="360" w:lineRule="auto"/>
        <w:jc w:val="center"/>
      </w:pPr>
    </w:p>
    <w:p w:rsidR="00A2207B" w:rsidRDefault="00A2207B" w:rsidP="006573C5">
      <w:pPr>
        <w:spacing w:line="360" w:lineRule="auto"/>
        <w:jc w:val="both"/>
        <w:rPr>
          <w:b/>
          <w:bCs/>
        </w:rPr>
      </w:pPr>
      <w:r>
        <w:rPr>
          <w:b/>
          <w:bCs/>
        </w:rPr>
        <w:t>1. Aktuálnost tématu:</w:t>
      </w:r>
    </w:p>
    <w:p w:rsidR="00A2207B" w:rsidRDefault="00A2207B" w:rsidP="00373EDF">
      <w:pPr>
        <w:spacing w:line="360" w:lineRule="auto"/>
        <w:ind w:firstLine="708"/>
        <w:jc w:val="both"/>
      </w:pPr>
      <w:r>
        <w:t>Diplomant si zvolil téma diplomové práce „Ochranné známky v mezinárodním obchodním styku“ a zaměřil se na mezinárodní, evropskou a českou právní úpravu ochranných známek. V oblasti mezinárodního práva soukromého a práva mezinárodního obchodu se jedná o téma aktuální. Aktuálnost tématu dokládá aktuální vývoj sekundární legislativy EU ve zkoumané oblasti.</w:t>
      </w:r>
    </w:p>
    <w:p w:rsidR="00A2207B" w:rsidRDefault="00A2207B" w:rsidP="00063E5C">
      <w:pPr>
        <w:spacing w:line="360" w:lineRule="auto"/>
        <w:ind w:firstLine="708"/>
        <w:jc w:val="both"/>
      </w:pPr>
    </w:p>
    <w:p w:rsidR="00A2207B" w:rsidRDefault="00A2207B" w:rsidP="00C85E68">
      <w:pPr>
        <w:spacing w:line="360" w:lineRule="auto"/>
        <w:jc w:val="both"/>
        <w:rPr>
          <w:b/>
          <w:bCs/>
        </w:rPr>
      </w:pPr>
      <w:r>
        <w:rPr>
          <w:b/>
          <w:bCs/>
        </w:rPr>
        <w:t>2. Náročnost tématu:</w:t>
      </w:r>
    </w:p>
    <w:p w:rsidR="00A2207B" w:rsidRDefault="00A2207B" w:rsidP="00373EDF">
      <w:pPr>
        <w:spacing w:line="360" w:lineRule="auto"/>
        <w:jc w:val="both"/>
      </w:pPr>
      <w:r>
        <w:tab/>
        <w:t xml:space="preserve"> Téma diplomové práce „Ochranné známky v mezinárodním obchodním styku</w:t>
      </w:r>
      <w:r w:rsidRPr="00374753">
        <w:t>“</w:t>
      </w:r>
      <w:r>
        <w:t xml:space="preserve"> je náročné vzhledem k relativně komplikované úpravě obsažené v mezinárodním, evropském a českém právu. V této souvislosti je na místě ocenit, že diplomant pojednal o průběhu registrace a rozhodovací praxi Úřadu pro harmonizaci ve vnitřním trhu. Pozitivně hodnotím i reflexi relevantní judikatury Soudního dvora EU v příslušných kapitolách práce.</w:t>
      </w:r>
    </w:p>
    <w:p w:rsidR="00A2207B" w:rsidRPr="001412AD" w:rsidRDefault="00A2207B" w:rsidP="00373EDF">
      <w:pPr>
        <w:spacing w:line="360" w:lineRule="auto"/>
        <w:jc w:val="both"/>
      </w:pPr>
      <w:r>
        <w:tab/>
        <w:t xml:space="preserve">Z hlediska použitých metod si diplomant zvolil právně popisný, komparativní a analytický přístup. Diplomová práce obsahuje především rozbor jak platné, tak i připravované legislativy. </w:t>
      </w:r>
    </w:p>
    <w:p w:rsidR="00A2207B" w:rsidRDefault="00A2207B" w:rsidP="00373EDF">
      <w:pPr>
        <w:spacing w:line="360" w:lineRule="auto"/>
        <w:ind w:firstLine="708"/>
        <w:jc w:val="both"/>
      </w:pPr>
      <w:r>
        <w:t>Vstupní údaje, které měl diplomant k dispozici, zpracoval uspokojivým způsobem a ve své práci vycházel především z domácí odborné literatury. Bylo by zajímavé, kdyby se diplomant více zaměřil na zahraniční literaturu.</w:t>
      </w:r>
    </w:p>
    <w:p w:rsidR="00A2207B" w:rsidRDefault="00A2207B" w:rsidP="0097472C">
      <w:pPr>
        <w:spacing w:line="360" w:lineRule="auto"/>
        <w:jc w:val="both"/>
        <w:rPr>
          <w:b/>
          <w:bCs/>
        </w:rPr>
      </w:pPr>
    </w:p>
    <w:p w:rsidR="00A2207B" w:rsidRPr="0097472C" w:rsidRDefault="00A2207B" w:rsidP="0097472C">
      <w:pPr>
        <w:spacing w:line="360" w:lineRule="auto"/>
        <w:jc w:val="both"/>
      </w:pPr>
      <w:r w:rsidRPr="00BD7E19">
        <w:rPr>
          <w:b/>
          <w:bCs/>
        </w:rPr>
        <w:t xml:space="preserve">3. </w:t>
      </w:r>
      <w:r>
        <w:rPr>
          <w:b/>
          <w:bCs/>
        </w:rPr>
        <w:t>Hodnocení práce:</w:t>
      </w:r>
    </w:p>
    <w:p w:rsidR="00A2207B" w:rsidRPr="00C60B1C" w:rsidRDefault="00A2207B" w:rsidP="00373EDF">
      <w:pPr>
        <w:spacing w:line="360" w:lineRule="auto"/>
        <w:jc w:val="both"/>
      </w:pPr>
      <w:r>
        <w:tab/>
        <w:t>Diplomant postupuje ve své práci od obecného vymezení ochranné známky ke specifikům úpravy mezinárodní, evropské a české. Samostatná kapitola je věnována nástrojům na ochranu práv k ochranným známkám. Kladně hodnotím, že diplomant prezentuje poznatky z právní praxe Úřadu průmyslového vlastnictví.</w:t>
      </w:r>
    </w:p>
    <w:p w:rsidR="00A2207B" w:rsidRDefault="00A2207B" w:rsidP="00373EDF">
      <w:pPr>
        <w:spacing w:line="360" w:lineRule="auto"/>
        <w:jc w:val="both"/>
      </w:pPr>
      <w:r>
        <w:tab/>
        <w:t>Předložená diplomová práce je logicky strukturována/rozdělena do tří kapitol: 1. Obecně o ochranných známkách, 2. Právní úprava ochrany práv k ochranným známkám (v rámci této kapitoly se zmiňuje i právní regulace v českém právním řádu) a 3.</w:t>
      </w:r>
      <w:r w:rsidRPr="00DC2F40">
        <w:t xml:space="preserve"> </w:t>
      </w:r>
      <w:r>
        <w:t>Nástroje k zajištění ochrany práv k ochranným známkám. Diplomová práce je uzavřena čtyřstránkovým závěrem.</w:t>
      </w:r>
    </w:p>
    <w:p w:rsidR="00A2207B" w:rsidRPr="00BD7E19" w:rsidRDefault="00A2207B" w:rsidP="00DC2F40">
      <w:pPr>
        <w:spacing w:line="360" w:lineRule="auto"/>
        <w:ind w:firstLine="708"/>
        <w:jc w:val="both"/>
      </w:pPr>
      <w:r>
        <w:t>Ve vztahu k práci diplomanta s odbornou literaturou mám připomínku ke s. 19 odst. 3 pozn. č. 43 a s. 30 odst. 3 pozn. č. 67. Na obou uvedených stranách jsou převzaty informace z odborných publikací, které si měl diplomant sám prověřit.</w:t>
      </w:r>
    </w:p>
    <w:p w:rsidR="00A2207B" w:rsidRDefault="00A2207B" w:rsidP="00373EDF">
      <w:pPr>
        <w:spacing w:line="360" w:lineRule="auto"/>
        <w:ind w:firstLine="708"/>
        <w:jc w:val="both"/>
      </w:pPr>
      <w:r>
        <w:t>Z hlediska uspořádání kapitol a grafické úpravy lze práci hodnotit jako velmi dobrou. Práce je logicky uspořádána z hlediska členění na jednotlivé kapitoly a podkapitoly. K práci s použitou literaturou včetně odkazů v poznámkách pod čarou nemám připomínek. Domnívám se, že seznam použité literatury měl být řazen abecedně.</w:t>
      </w:r>
    </w:p>
    <w:p w:rsidR="00A2207B" w:rsidRDefault="00A2207B" w:rsidP="00373EDF">
      <w:pPr>
        <w:spacing w:line="360" w:lineRule="auto"/>
        <w:ind w:firstLine="708"/>
        <w:jc w:val="both"/>
      </w:pPr>
      <w:r>
        <w:t xml:space="preserve">Jazyková a stylistická úprava přeložené diplomové práce je uspokojivá. Diplomová práce obsahuje drobné překlepy (na s. 1 odst. 2, 2, 3, 7, 11, 13, 14, 26, 33, 42, 44, 46, 50, 51, 53, 55, 58, 64, 65, 67 až 69 a 72 až 73) a několik gramatických chyb (na s. 58 odst. 1 a 66). </w:t>
      </w:r>
    </w:p>
    <w:p w:rsidR="00A2207B" w:rsidRPr="00200E55" w:rsidRDefault="00A2207B" w:rsidP="00373EDF">
      <w:pPr>
        <w:spacing w:line="360" w:lineRule="auto"/>
        <w:ind w:firstLine="708"/>
        <w:jc w:val="both"/>
        <w:rPr>
          <w:b/>
          <w:bCs/>
        </w:rPr>
      </w:pPr>
      <w:r>
        <w:t>Diplomant jinak projevil dostatečné teoretické znalosti, získané studiem tuzemské i zahraniční odborné literatury a schopnost analýzy a zpracování vstupních informací.</w:t>
      </w:r>
      <w:r w:rsidRPr="00200E55">
        <w:rPr>
          <w:b/>
          <w:bCs/>
        </w:rPr>
        <w:t xml:space="preserve"> </w:t>
      </w:r>
    </w:p>
    <w:p w:rsidR="00A2207B" w:rsidRDefault="00A2207B" w:rsidP="00B64265">
      <w:pPr>
        <w:spacing w:line="360" w:lineRule="auto"/>
        <w:jc w:val="both"/>
        <w:rPr>
          <w:b/>
          <w:bCs/>
        </w:rPr>
      </w:pPr>
    </w:p>
    <w:p w:rsidR="00A2207B" w:rsidRDefault="00A2207B" w:rsidP="00B64265">
      <w:pPr>
        <w:spacing w:line="360" w:lineRule="auto"/>
        <w:jc w:val="both"/>
        <w:rPr>
          <w:b/>
          <w:bCs/>
        </w:rPr>
      </w:pPr>
      <w:r w:rsidRPr="00DB005F">
        <w:rPr>
          <w:b/>
          <w:bCs/>
        </w:rPr>
        <w:t>4.</w:t>
      </w:r>
      <w:r>
        <w:rPr>
          <w:b/>
          <w:bCs/>
        </w:rPr>
        <w:t xml:space="preserve"> Další vyjádření k práci:</w:t>
      </w:r>
    </w:p>
    <w:p w:rsidR="00A2207B" w:rsidRDefault="00A2207B" w:rsidP="00B64265">
      <w:pPr>
        <w:spacing w:line="360" w:lineRule="auto"/>
        <w:jc w:val="both"/>
      </w:pPr>
      <w:r>
        <w:t>Výsledky ověřování originálnosti v systému THESES.CZ:</w:t>
      </w:r>
    </w:p>
    <w:p w:rsidR="00A2207B" w:rsidRDefault="00A2207B" w:rsidP="00B64265">
      <w:pPr>
        <w:spacing w:line="360" w:lineRule="auto"/>
        <w:jc w:val="both"/>
      </w:pPr>
      <w:r>
        <w:t>1) nejvyšší míra podobnosti - 0 %,</w:t>
      </w:r>
    </w:p>
    <w:p w:rsidR="00A2207B" w:rsidRDefault="00A2207B" w:rsidP="00B64265">
      <w:pPr>
        <w:spacing w:line="360" w:lineRule="auto"/>
        <w:jc w:val="both"/>
      </w:pPr>
      <w:r>
        <w:t>2) počet podobných dokumentů - 0.</w:t>
      </w:r>
    </w:p>
    <w:p w:rsidR="00A2207B" w:rsidRDefault="00A2207B" w:rsidP="00B64265">
      <w:pPr>
        <w:spacing w:line="360" w:lineRule="auto"/>
        <w:jc w:val="both"/>
        <w:rPr>
          <w:b/>
          <w:bCs/>
        </w:rPr>
      </w:pPr>
    </w:p>
    <w:p w:rsidR="00A2207B" w:rsidRDefault="00A2207B" w:rsidP="00B64265">
      <w:pPr>
        <w:spacing w:line="360" w:lineRule="auto"/>
        <w:jc w:val="both"/>
        <w:rPr>
          <w:b/>
          <w:bCs/>
        </w:rPr>
      </w:pPr>
      <w:r w:rsidRPr="00DB005F">
        <w:rPr>
          <w:b/>
          <w:bCs/>
        </w:rPr>
        <w:t>5.</w:t>
      </w:r>
      <w:r>
        <w:rPr>
          <w:b/>
          <w:bCs/>
        </w:rPr>
        <w:t xml:space="preserve"> Připomínky a otázky k zodpovězení při obhajobě:</w:t>
      </w:r>
    </w:p>
    <w:p w:rsidR="00A2207B" w:rsidRDefault="00A2207B" w:rsidP="00B64265">
      <w:pPr>
        <w:spacing w:line="360" w:lineRule="auto"/>
        <w:jc w:val="both"/>
      </w:pPr>
      <w:r>
        <w:rPr>
          <w:b/>
          <w:bCs/>
        </w:rPr>
        <w:tab/>
      </w:r>
      <w:r w:rsidRPr="00613077">
        <w:t xml:space="preserve">Na s. 7 </w:t>
      </w:r>
      <w:r>
        <w:t xml:space="preserve"> (podobně na s. 46 v odst. 2) </w:t>
      </w:r>
      <w:r w:rsidRPr="00613077">
        <w:t>hovoří diplomant i po vstupu Lisabonské smlouvy v platnost o Ev</w:t>
      </w:r>
      <w:r>
        <w:t>ro</w:t>
      </w:r>
      <w:r w:rsidRPr="00613077">
        <w:t>p</w:t>
      </w:r>
      <w:r>
        <w:t>s</w:t>
      </w:r>
      <w:r w:rsidRPr="00613077">
        <w:t>kém společenství (</w:t>
      </w:r>
      <w:r>
        <w:t>a nikoliv o Evropské unii</w:t>
      </w:r>
      <w:r w:rsidRPr="00613077">
        <w:t>)</w:t>
      </w:r>
      <w:r>
        <w:t>.</w:t>
      </w:r>
    </w:p>
    <w:p w:rsidR="00A2207B" w:rsidRDefault="00A2207B" w:rsidP="00B64265">
      <w:pPr>
        <w:spacing w:line="360" w:lineRule="auto"/>
        <w:jc w:val="both"/>
      </w:pPr>
      <w:r>
        <w:tab/>
        <w:t>Na s. 13 chybí označení Singapurské smlouvy alespoň datem jejího schválení.</w:t>
      </w:r>
    </w:p>
    <w:p w:rsidR="00A2207B" w:rsidRDefault="00A2207B" w:rsidP="00B64265">
      <w:pPr>
        <w:spacing w:line="360" w:lineRule="auto"/>
        <w:jc w:val="both"/>
      </w:pPr>
      <w:r>
        <w:tab/>
        <w:t>Ke s. 15 doplňuji, že Ruská federace se nově stala členem Světové obchodní organizace (22.8.2012), což však diplomant nemohl ve své práci reflektovat.</w:t>
      </w:r>
    </w:p>
    <w:p w:rsidR="00A2207B" w:rsidRDefault="00A2207B" w:rsidP="00B64265">
      <w:pPr>
        <w:spacing w:line="360" w:lineRule="auto"/>
        <w:jc w:val="both"/>
      </w:pPr>
      <w:r>
        <w:tab/>
        <w:t>Na s. 21 v odst. 3 chybí odkaz na ustanovení českého „známkového zákona“.</w:t>
      </w:r>
    </w:p>
    <w:p w:rsidR="00A2207B" w:rsidRDefault="00A2207B" w:rsidP="00B64265">
      <w:pPr>
        <w:spacing w:line="360" w:lineRule="auto"/>
        <w:jc w:val="both"/>
      </w:pPr>
      <w:r>
        <w:tab/>
        <w:t>Ke s. 26 odst. 1 uvádím, že je otázkou, na kolik je ještě aktuální posudek ESD č. 1/94, když členské státy EU jsou smluvními stranami Dohody o zřízení Světové obchodní organizace a Evropská unie má od Lisabonské smlouvy právní subjektivitu (od 1.1.1995 do 30.11.2009 byla členem Světové obchodní organizace Evropská společenství a od 1.12.2009 je členem Evropská unie).</w:t>
      </w:r>
    </w:p>
    <w:p w:rsidR="00A2207B" w:rsidRDefault="00A2207B" w:rsidP="00B64265">
      <w:pPr>
        <w:spacing w:line="360" w:lineRule="auto"/>
        <w:jc w:val="both"/>
      </w:pPr>
      <w:r>
        <w:tab/>
        <w:t>Na s. 27 v odst. 2 se používá neaktuální pojem „komunitární právo“.</w:t>
      </w:r>
    </w:p>
    <w:p w:rsidR="00A2207B" w:rsidRDefault="00A2207B" w:rsidP="00CC187B">
      <w:pPr>
        <w:spacing w:line="360" w:lineRule="auto"/>
        <w:jc w:val="both"/>
      </w:pPr>
      <w:r>
        <w:tab/>
        <w:t xml:space="preserve">Na s. 60 v odst. 1 není reflektována nová právní úprava </w:t>
      </w:r>
      <w:r w:rsidRPr="006F0C7A">
        <w:t>trestní odpovědnosti právnických</w:t>
      </w:r>
      <w:r>
        <w:t xml:space="preserve"> osob v České republice </w:t>
      </w:r>
      <w:r w:rsidRPr="00CC187B">
        <w:t xml:space="preserve">(zák. č. 418/2011 Sb. </w:t>
      </w:r>
      <w:r w:rsidRPr="00CC187B">
        <w:rPr>
          <w:rStyle w:val="h1a1"/>
          <w:sz w:val="24"/>
          <w:szCs w:val="24"/>
        </w:rPr>
        <w:t>o trestní odpovědnosti právnických osob a řízení proti nim, který nabyl účinnosti dne 1.1.2012</w:t>
      </w:r>
      <w:r w:rsidRPr="00CC187B">
        <w:t>).</w:t>
      </w:r>
      <w:r w:rsidRPr="00CC187B">
        <w:tab/>
      </w:r>
    </w:p>
    <w:p w:rsidR="00A2207B" w:rsidRPr="009A2FB0" w:rsidRDefault="00A2207B" w:rsidP="00CC187B">
      <w:pPr>
        <w:spacing w:line="360" w:lineRule="auto"/>
        <w:jc w:val="both"/>
      </w:pPr>
      <w:r>
        <w:tab/>
        <w:t>Směrnici Evropského parlamentu a Rady č. 2004/48/ES nelze označovat za „dohodu“, jak činí diplomant na s. 73 v odst. 4.</w:t>
      </w:r>
      <w:r>
        <w:rPr>
          <w:b/>
          <w:bCs/>
        </w:rPr>
        <w:tab/>
      </w:r>
      <w:r>
        <w:t xml:space="preserve"> </w:t>
      </w:r>
    </w:p>
    <w:p w:rsidR="00A2207B" w:rsidRDefault="00A2207B" w:rsidP="00373EDF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 w:rsidRPr="00851AE0">
        <w:rPr>
          <w:b/>
          <w:bCs/>
        </w:rPr>
        <w:t>Při obhajobě diplomové práce by se měl diplomant vyjádřit k výhradám uvedeným výše.</w:t>
      </w:r>
      <w:r>
        <w:t xml:space="preserve"> Dále by se měl diplomant vyjádřit k následujícím otázkám</w:t>
      </w:r>
      <w:r>
        <w:rPr>
          <w:b/>
          <w:bCs/>
        </w:rPr>
        <w:t>:</w:t>
      </w:r>
    </w:p>
    <w:p w:rsidR="00A2207B" w:rsidRDefault="00A2207B" w:rsidP="00373EDF">
      <w:pPr>
        <w:spacing w:line="360" w:lineRule="auto"/>
        <w:jc w:val="both"/>
        <w:rPr>
          <w:b/>
          <w:bCs/>
        </w:rPr>
      </w:pPr>
      <w:r>
        <w:rPr>
          <w:b/>
          <w:bCs/>
        </w:rPr>
        <w:t>1) Uveďte a stručně charakterizujte judikaturu Soudního dvora EU, která se týká vyčerpání ochranné známky Společenství.</w:t>
      </w:r>
    </w:p>
    <w:p w:rsidR="00A2207B" w:rsidRPr="00724EDF" w:rsidRDefault="00A2207B" w:rsidP="00373EDF">
      <w:pPr>
        <w:spacing w:line="360" w:lineRule="auto"/>
        <w:jc w:val="both"/>
        <w:rPr>
          <w:b/>
          <w:bCs/>
        </w:rPr>
      </w:pPr>
      <w:r w:rsidRPr="00724EDF">
        <w:rPr>
          <w:b/>
          <w:bCs/>
        </w:rPr>
        <w:t xml:space="preserve">2) Jakým způsobem informuje Úřad pro harmonizaci </w:t>
      </w:r>
      <w:r>
        <w:rPr>
          <w:b/>
          <w:bCs/>
        </w:rPr>
        <w:t>ve vnitřním</w:t>
      </w:r>
      <w:r w:rsidRPr="00724EDF">
        <w:rPr>
          <w:b/>
          <w:bCs/>
        </w:rPr>
        <w:t xml:space="preserve"> trhu majitele </w:t>
      </w:r>
      <w:r>
        <w:rPr>
          <w:b/>
          <w:bCs/>
        </w:rPr>
        <w:t>ochranné známky o uplynutí doby platnosti jejího zápisu v rejstříku</w:t>
      </w:r>
      <w:r w:rsidRPr="00724EDF">
        <w:rPr>
          <w:b/>
          <w:bCs/>
        </w:rPr>
        <w:t xml:space="preserve"> </w:t>
      </w:r>
      <w:r>
        <w:rPr>
          <w:b/>
          <w:bCs/>
        </w:rPr>
        <w:t xml:space="preserve">ochranných známek Společenství </w:t>
      </w:r>
      <w:r w:rsidRPr="00724EDF">
        <w:rPr>
          <w:b/>
          <w:bCs/>
        </w:rPr>
        <w:t>(otázka ke s. 47 odst. 1</w:t>
      </w:r>
      <w:r>
        <w:rPr>
          <w:b/>
          <w:bCs/>
        </w:rPr>
        <w:t xml:space="preserve"> diplomové práce a čl. 47 odst. 2 Nařízení rady č. 207/2009 o ochranné známce Společenství</w:t>
      </w:r>
      <w:r w:rsidRPr="00724EDF">
        <w:rPr>
          <w:b/>
          <w:bCs/>
        </w:rPr>
        <w:t>)?</w:t>
      </w:r>
    </w:p>
    <w:p w:rsidR="00A2207B" w:rsidRPr="00724EDF" w:rsidRDefault="00A2207B" w:rsidP="00373EDF">
      <w:pPr>
        <w:spacing w:line="360" w:lineRule="auto"/>
        <w:jc w:val="both"/>
        <w:rPr>
          <w:b/>
          <w:bCs/>
        </w:rPr>
      </w:pPr>
      <w:r w:rsidRPr="00724EDF">
        <w:rPr>
          <w:b/>
          <w:bCs/>
        </w:rPr>
        <w:t>3) Jakým způsobem se lze v České republice domáhat náhrady škody způsobené orgánem veřejné moci porušením dohody TRIPS</w:t>
      </w:r>
      <w:r>
        <w:rPr>
          <w:b/>
          <w:bCs/>
        </w:rPr>
        <w:t xml:space="preserve"> (otázka ke s. 54 odst. 2 diplomové práce)</w:t>
      </w:r>
      <w:r w:rsidRPr="00724EDF">
        <w:rPr>
          <w:b/>
          <w:bCs/>
        </w:rPr>
        <w:t xml:space="preserve">? </w:t>
      </w:r>
    </w:p>
    <w:p w:rsidR="00A2207B" w:rsidRDefault="00A2207B" w:rsidP="006043A2">
      <w:pPr>
        <w:spacing w:line="360" w:lineRule="auto"/>
        <w:ind w:firstLine="708"/>
        <w:jc w:val="both"/>
      </w:pPr>
      <w:r>
        <w:t xml:space="preserve"> </w:t>
      </w:r>
    </w:p>
    <w:p w:rsidR="00A2207B" w:rsidRPr="001C7B73" w:rsidRDefault="00A2207B" w:rsidP="00B64265">
      <w:pPr>
        <w:spacing w:line="360" w:lineRule="auto"/>
        <w:jc w:val="both"/>
      </w:pPr>
      <w:r>
        <w:rPr>
          <w:b/>
          <w:bCs/>
        </w:rPr>
        <w:t xml:space="preserve">6. </w:t>
      </w:r>
      <w:r w:rsidRPr="005D24EF">
        <w:t>Diplomovou pr</w:t>
      </w:r>
      <w:r>
        <w:t>áci</w:t>
      </w:r>
      <w:r>
        <w:rPr>
          <w:b/>
          <w:bCs/>
        </w:rPr>
        <w:t xml:space="preserve"> doporučuji k obhajobě.</w:t>
      </w:r>
    </w:p>
    <w:p w:rsidR="00A2207B" w:rsidRDefault="00A2207B" w:rsidP="00B64265">
      <w:pPr>
        <w:spacing w:line="360" w:lineRule="auto"/>
        <w:jc w:val="both"/>
        <w:rPr>
          <w:b/>
          <w:bCs/>
        </w:rPr>
      </w:pPr>
    </w:p>
    <w:p w:rsidR="00A2207B" w:rsidRDefault="00A2207B" w:rsidP="00B64265">
      <w:pPr>
        <w:spacing w:line="360" w:lineRule="auto"/>
        <w:jc w:val="both"/>
      </w:pPr>
      <w:r>
        <w:rPr>
          <w:b/>
          <w:bCs/>
        </w:rPr>
        <w:t xml:space="preserve">7. </w:t>
      </w:r>
      <w:r w:rsidRPr="00C9085D">
        <w:rPr>
          <w:b/>
          <w:bCs/>
        </w:rPr>
        <w:t>Navržený klasifikační stupeň:</w:t>
      </w:r>
      <w:r>
        <w:t xml:space="preserve"> výborně</w:t>
      </w:r>
    </w:p>
    <w:p w:rsidR="00A2207B" w:rsidRDefault="00A2207B" w:rsidP="00C36543">
      <w:pPr>
        <w:spacing w:line="360" w:lineRule="auto"/>
        <w:jc w:val="both"/>
      </w:pPr>
    </w:p>
    <w:p w:rsidR="00A2207B" w:rsidRDefault="00A2207B" w:rsidP="00C36543">
      <w:pPr>
        <w:spacing w:line="360" w:lineRule="auto"/>
        <w:jc w:val="both"/>
      </w:pPr>
      <w:r>
        <w:t xml:space="preserve">V Plzni dne 24. srpna 2012                                                             </w:t>
      </w:r>
    </w:p>
    <w:p w:rsidR="00A2207B" w:rsidRDefault="00A2207B" w:rsidP="00C36543">
      <w:pPr>
        <w:spacing w:line="360" w:lineRule="auto"/>
        <w:jc w:val="both"/>
      </w:pPr>
      <w:r>
        <w:t xml:space="preserve">                                                                                                           JUDr. Petr Dobiáš, Ph.D.</w:t>
      </w:r>
    </w:p>
    <w:p w:rsidR="00A2207B" w:rsidRPr="00400974" w:rsidRDefault="00A2207B" w:rsidP="00C36543">
      <w:pPr>
        <w:spacing w:line="360" w:lineRule="auto"/>
        <w:jc w:val="both"/>
      </w:pPr>
      <w:r>
        <w:t xml:space="preserve">                                                                                                           vedoucí diplomové práce</w:t>
      </w:r>
    </w:p>
    <w:sectPr w:rsidR="00A2207B" w:rsidRPr="00400974" w:rsidSect="0023430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7B" w:rsidRDefault="00A2207B">
      <w:r>
        <w:separator/>
      </w:r>
    </w:p>
  </w:endnote>
  <w:endnote w:type="continuationSeparator" w:id="0">
    <w:p w:rsidR="00A2207B" w:rsidRDefault="00A2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7B" w:rsidRDefault="00A2207B" w:rsidP="00BB7AA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2207B" w:rsidRDefault="00A220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7B" w:rsidRDefault="00A220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7B" w:rsidRDefault="00A2207B">
      <w:r>
        <w:separator/>
      </w:r>
    </w:p>
  </w:footnote>
  <w:footnote w:type="continuationSeparator" w:id="0">
    <w:p w:rsidR="00A2207B" w:rsidRDefault="00A2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7B" w:rsidRDefault="00A220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7B" w:rsidRDefault="00A220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2C0"/>
    <w:multiLevelType w:val="hybridMultilevel"/>
    <w:tmpl w:val="16F641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1CD"/>
    <w:rsid w:val="00014045"/>
    <w:rsid w:val="0001789B"/>
    <w:rsid w:val="0002673D"/>
    <w:rsid w:val="0003530F"/>
    <w:rsid w:val="000426BE"/>
    <w:rsid w:val="00051ABA"/>
    <w:rsid w:val="00063E5C"/>
    <w:rsid w:val="00073285"/>
    <w:rsid w:val="000855EF"/>
    <w:rsid w:val="00087F25"/>
    <w:rsid w:val="00094429"/>
    <w:rsid w:val="00095355"/>
    <w:rsid w:val="00096AE5"/>
    <w:rsid w:val="00096BE8"/>
    <w:rsid w:val="000A0610"/>
    <w:rsid w:val="000A3C4B"/>
    <w:rsid w:val="000A59C0"/>
    <w:rsid w:val="000B1B81"/>
    <w:rsid w:val="000C226F"/>
    <w:rsid w:val="000C6229"/>
    <w:rsid w:val="000D600B"/>
    <w:rsid w:val="00101F4C"/>
    <w:rsid w:val="001043DE"/>
    <w:rsid w:val="00104D81"/>
    <w:rsid w:val="00105326"/>
    <w:rsid w:val="00133B98"/>
    <w:rsid w:val="00135544"/>
    <w:rsid w:val="00137769"/>
    <w:rsid w:val="00140AF6"/>
    <w:rsid w:val="001412AD"/>
    <w:rsid w:val="0016278B"/>
    <w:rsid w:val="001632DA"/>
    <w:rsid w:val="0017681F"/>
    <w:rsid w:val="00177DA1"/>
    <w:rsid w:val="00180A7F"/>
    <w:rsid w:val="00182B61"/>
    <w:rsid w:val="0018398B"/>
    <w:rsid w:val="001C5743"/>
    <w:rsid w:val="001C6B97"/>
    <w:rsid w:val="001C7B73"/>
    <w:rsid w:val="001E161D"/>
    <w:rsid w:val="001E547E"/>
    <w:rsid w:val="00200E55"/>
    <w:rsid w:val="00202A7E"/>
    <w:rsid w:val="00223725"/>
    <w:rsid w:val="0023430A"/>
    <w:rsid w:val="002473FA"/>
    <w:rsid w:val="00252BAD"/>
    <w:rsid w:val="00265824"/>
    <w:rsid w:val="00265C06"/>
    <w:rsid w:val="0027187D"/>
    <w:rsid w:val="00273D3E"/>
    <w:rsid w:val="00285461"/>
    <w:rsid w:val="00294DF5"/>
    <w:rsid w:val="00297D52"/>
    <w:rsid w:val="002A4972"/>
    <w:rsid w:val="002A6D21"/>
    <w:rsid w:val="002C3336"/>
    <w:rsid w:val="002F1319"/>
    <w:rsid w:val="002F5B9B"/>
    <w:rsid w:val="0030468B"/>
    <w:rsid w:val="00304C86"/>
    <w:rsid w:val="00306DFD"/>
    <w:rsid w:val="00325E7B"/>
    <w:rsid w:val="00333672"/>
    <w:rsid w:val="00336364"/>
    <w:rsid w:val="003519E2"/>
    <w:rsid w:val="0037224A"/>
    <w:rsid w:val="00373EDF"/>
    <w:rsid w:val="00374753"/>
    <w:rsid w:val="00375ACC"/>
    <w:rsid w:val="003848F7"/>
    <w:rsid w:val="00392992"/>
    <w:rsid w:val="003B1DDE"/>
    <w:rsid w:val="003B3920"/>
    <w:rsid w:val="003C0C38"/>
    <w:rsid w:val="003C56CF"/>
    <w:rsid w:val="003D0196"/>
    <w:rsid w:val="003E2286"/>
    <w:rsid w:val="003E33A3"/>
    <w:rsid w:val="003E5C51"/>
    <w:rsid w:val="003E64EE"/>
    <w:rsid w:val="003E7D98"/>
    <w:rsid w:val="003F10D0"/>
    <w:rsid w:val="00400974"/>
    <w:rsid w:val="00413C10"/>
    <w:rsid w:val="00416BDA"/>
    <w:rsid w:val="004219B0"/>
    <w:rsid w:val="0042342B"/>
    <w:rsid w:val="00424AA7"/>
    <w:rsid w:val="00456298"/>
    <w:rsid w:val="00494E90"/>
    <w:rsid w:val="004A2843"/>
    <w:rsid w:val="004C137B"/>
    <w:rsid w:val="004C532B"/>
    <w:rsid w:val="004D226E"/>
    <w:rsid w:val="004D5A91"/>
    <w:rsid w:val="004F0939"/>
    <w:rsid w:val="004F3500"/>
    <w:rsid w:val="004F3630"/>
    <w:rsid w:val="00502BBA"/>
    <w:rsid w:val="005032BC"/>
    <w:rsid w:val="00515890"/>
    <w:rsid w:val="00517C3C"/>
    <w:rsid w:val="00520476"/>
    <w:rsid w:val="00520AB7"/>
    <w:rsid w:val="005212F7"/>
    <w:rsid w:val="0052641D"/>
    <w:rsid w:val="00535384"/>
    <w:rsid w:val="00535E7D"/>
    <w:rsid w:val="00553B3B"/>
    <w:rsid w:val="00563535"/>
    <w:rsid w:val="00567A88"/>
    <w:rsid w:val="00576FC7"/>
    <w:rsid w:val="005805DC"/>
    <w:rsid w:val="00582423"/>
    <w:rsid w:val="005B28E3"/>
    <w:rsid w:val="005B34F2"/>
    <w:rsid w:val="005C017C"/>
    <w:rsid w:val="005D06B3"/>
    <w:rsid w:val="005D24EF"/>
    <w:rsid w:val="005D7A18"/>
    <w:rsid w:val="005D7F0B"/>
    <w:rsid w:val="005E0605"/>
    <w:rsid w:val="005E7B6B"/>
    <w:rsid w:val="005F190F"/>
    <w:rsid w:val="005F2208"/>
    <w:rsid w:val="006043A2"/>
    <w:rsid w:val="00613077"/>
    <w:rsid w:val="0063038B"/>
    <w:rsid w:val="0063132A"/>
    <w:rsid w:val="00645235"/>
    <w:rsid w:val="006573C5"/>
    <w:rsid w:val="00670B10"/>
    <w:rsid w:val="006804E2"/>
    <w:rsid w:val="00687E96"/>
    <w:rsid w:val="006A22D2"/>
    <w:rsid w:val="006A3E02"/>
    <w:rsid w:val="006A563D"/>
    <w:rsid w:val="006C646A"/>
    <w:rsid w:val="006D39D2"/>
    <w:rsid w:val="006E16DC"/>
    <w:rsid w:val="006E3F83"/>
    <w:rsid w:val="006E5528"/>
    <w:rsid w:val="006F0C7A"/>
    <w:rsid w:val="0070753F"/>
    <w:rsid w:val="007143C4"/>
    <w:rsid w:val="00714428"/>
    <w:rsid w:val="007161CD"/>
    <w:rsid w:val="00716656"/>
    <w:rsid w:val="0072143E"/>
    <w:rsid w:val="00723959"/>
    <w:rsid w:val="00724EDF"/>
    <w:rsid w:val="0073609C"/>
    <w:rsid w:val="007413FC"/>
    <w:rsid w:val="00744D7B"/>
    <w:rsid w:val="00751146"/>
    <w:rsid w:val="007554E7"/>
    <w:rsid w:val="00757E09"/>
    <w:rsid w:val="007611D7"/>
    <w:rsid w:val="00762D8F"/>
    <w:rsid w:val="00785E6E"/>
    <w:rsid w:val="0079638F"/>
    <w:rsid w:val="0079738A"/>
    <w:rsid w:val="007A0730"/>
    <w:rsid w:val="007B0B15"/>
    <w:rsid w:val="007B1D09"/>
    <w:rsid w:val="007C3F0D"/>
    <w:rsid w:val="007C6216"/>
    <w:rsid w:val="007D3873"/>
    <w:rsid w:val="007E013B"/>
    <w:rsid w:val="007E1F98"/>
    <w:rsid w:val="007E2D6D"/>
    <w:rsid w:val="007F01AA"/>
    <w:rsid w:val="007F37A4"/>
    <w:rsid w:val="007F37B1"/>
    <w:rsid w:val="007F4CCA"/>
    <w:rsid w:val="008023C4"/>
    <w:rsid w:val="008243F5"/>
    <w:rsid w:val="00824D84"/>
    <w:rsid w:val="00841FD0"/>
    <w:rsid w:val="00845FC7"/>
    <w:rsid w:val="00851AE0"/>
    <w:rsid w:val="00852A01"/>
    <w:rsid w:val="00861FFD"/>
    <w:rsid w:val="008702D6"/>
    <w:rsid w:val="00877D80"/>
    <w:rsid w:val="00885DA0"/>
    <w:rsid w:val="00891740"/>
    <w:rsid w:val="008928DA"/>
    <w:rsid w:val="00892EAC"/>
    <w:rsid w:val="008979E1"/>
    <w:rsid w:val="008B10EE"/>
    <w:rsid w:val="008B18AC"/>
    <w:rsid w:val="008B39F7"/>
    <w:rsid w:val="008B5D87"/>
    <w:rsid w:val="008B6F67"/>
    <w:rsid w:val="008D0CFB"/>
    <w:rsid w:val="008D1235"/>
    <w:rsid w:val="008D2F27"/>
    <w:rsid w:val="008F6FAB"/>
    <w:rsid w:val="00901AF7"/>
    <w:rsid w:val="00907B08"/>
    <w:rsid w:val="0093330A"/>
    <w:rsid w:val="009346A9"/>
    <w:rsid w:val="00947923"/>
    <w:rsid w:val="00951A49"/>
    <w:rsid w:val="00953BB5"/>
    <w:rsid w:val="00963576"/>
    <w:rsid w:val="00967D99"/>
    <w:rsid w:val="00972ACC"/>
    <w:rsid w:val="0097472C"/>
    <w:rsid w:val="00976E38"/>
    <w:rsid w:val="00981262"/>
    <w:rsid w:val="009815A7"/>
    <w:rsid w:val="009827AF"/>
    <w:rsid w:val="00983779"/>
    <w:rsid w:val="009851B4"/>
    <w:rsid w:val="00986A6D"/>
    <w:rsid w:val="0099475B"/>
    <w:rsid w:val="00995449"/>
    <w:rsid w:val="00996809"/>
    <w:rsid w:val="009A2FB0"/>
    <w:rsid w:val="009C2E25"/>
    <w:rsid w:val="009E08FD"/>
    <w:rsid w:val="009F0CFE"/>
    <w:rsid w:val="009F717C"/>
    <w:rsid w:val="00A01A5F"/>
    <w:rsid w:val="00A0407B"/>
    <w:rsid w:val="00A058AC"/>
    <w:rsid w:val="00A1286E"/>
    <w:rsid w:val="00A2207B"/>
    <w:rsid w:val="00A42830"/>
    <w:rsid w:val="00A51F7A"/>
    <w:rsid w:val="00A62206"/>
    <w:rsid w:val="00A62FB4"/>
    <w:rsid w:val="00A6455E"/>
    <w:rsid w:val="00A648FC"/>
    <w:rsid w:val="00A66575"/>
    <w:rsid w:val="00A97B36"/>
    <w:rsid w:val="00AB3606"/>
    <w:rsid w:val="00AB5AD0"/>
    <w:rsid w:val="00AF0384"/>
    <w:rsid w:val="00AF232A"/>
    <w:rsid w:val="00B03A99"/>
    <w:rsid w:val="00B12A09"/>
    <w:rsid w:val="00B32276"/>
    <w:rsid w:val="00B349AE"/>
    <w:rsid w:val="00B411A2"/>
    <w:rsid w:val="00B466FD"/>
    <w:rsid w:val="00B5210E"/>
    <w:rsid w:val="00B60315"/>
    <w:rsid w:val="00B64265"/>
    <w:rsid w:val="00B70196"/>
    <w:rsid w:val="00B71303"/>
    <w:rsid w:val="00B7170B"/>
    <w:rsid w:val="00B7275E"/>
    <w:rsid w:val="00B7643E"/>
    <w:rsid w:val="00B86760"/>
    <w:rsid w:val="00B902E5"/>
    <w:rsid w:val="00B91888"/>
    <w:rsid w:val="00B91964"/>
    <w:rsid w:val="00BA3893"/>
    <w:rsid w:val="00BA5506"/>
    <w:rsid w:val="00BA5E0C"/>
    <w:rsid w:val="00BA71B6"/>
    <w:rsid w:val="00BB4E68"/>
    <w:rsid w:val="00BB7AAD"/>
    <w:rsid w:val="00BC5E64"/>
    <w:rsid w:val="00BD22B9"/>
    <w:rsid w:val="00BD43D1"/>
    <w:rsid w:val="00BD69FB"/>
    <w:rsid w:val="00BD7E19"/>
    <w:rsid w:val="00C057AA"/>
    <w:rsid w:val="00C104D6"/>
    <w:rsid w:val="00C13A03"/>
    <w:rsid w:val="00C22D92"/>
    <w:rsid w:val="00C24254"/>
    <w:rsid w:val="00C36543"/>
    <w:rsid w:val="00C37D88"/>
    <w:rsid w:val="00C46593"/>
    <w:rsid w:val="00C52F68"/>
    <w:rsid w:val="00C5651B"/>
    <w:rsid w:val="00C60B1C"/>
    <w:rsid w:val="00C61D8D"/>
    <w:rsid w:val="00C736B1"/>
    <w:rsid w:val="00C84D76"/>
    <w:rsid w:val="00C85E68"/>
    <w:rsid w:val="00C9085D"/>
    <w:rsid w:val="00C91DDE"/>
    <w:rsid w:val="00C92875"/>
    <w:rsid w:val="00C9593E"/>
    <w:rsid w:val="00CB4F9F"/>
    <w:rsid w:val="00CC187B"/>
    <w:rsid w:val="00CC5278"/>
    <w:rsid w:val="00CD349D"/>
    <w:rsid w:val="00CD5E37"/>
    <w:rsid w:val="00CD629A"/>
    <w:rsid w:val="00CE4431"/>
    <w:rsid w:val="00CF3D75"/>
    <w:rsid w:val="00CF644E"/>
    <w:rsid w:val="00CF6B70"/>
    <w:rsid w:val="00D07FBA"/>
    <w:rsid w:val="00D1599D"/>
    <w:rsid w:val="00D42EE4"/>
    <w:rsid w:val="00D4615B"/>
    <w:rsid w:val="00D617E7"/>
    <w:rsid w:val="00D87ABE"/>
    <w:rsid w:val="00D97C35"/>
    <w:rsid w:val="00DB005F"/>
    <w:rsid w:val="00DB3F6D"/>
    <w:rsid w:val="00DC0303"/>
    <w:rsid w:val="00DC1B41"/>
    <w:rsid w:val="00DC1DD2"/>
    <w:rsid w:val="00DC2F40"/>
    <w:rsid w:val="00DC3FB9"/>
    <w:rsid w:val="00DD756C"/>
    <w:rsid w:val="00DE0100"/>
    <w:rsid w:val="00DE71CF"/>
    <w:rsid w:val="00DF45EC"/>
    <w:rsid w:val="00DF46A0"/>
    <w:rsid w:val="00DF53E8"/>
    <w:rsid w:val="00E02D8B"/>
    <w:rsid w:val="00E0349E"/>
    <w:rsid w:val="00E148A0"/>
    <w:rsid w:val="00E36AF2"/>
    <w:rsid w:val="00E3723A"/>
    <w:rsid w:val="00E46381"/>
    <w:rsid w:val="00E6284F"/>
    <w:rsid w:val="00E63FC8"/>
    <w:rsid w:val="00E7007E"/>
    <w:rsid w:val="00E71ACA"/>
    <w:rsid w:val="00E91B35"/>
    <w:rsid w:val="00E94131"/>
    <w:rsid w:val="00E942A8"/>
    <w:rsid w:val="00EA1276"/>
    <w:rsid w:val="00EB40AF"/>
    <w:rsid w:val="00EE43A0"/>
    <w:rsid w:val="00EE5C6D"/>
    <w:rsid w:val="00EE62B5"/>
    <w:rsid w:val="00EF1683"/>
    <w:rsid w:val="00F26A88"/>
    <w:rsid w:val="00F54E44"/>
    <w:rsid w:val="00F60D43"/>
    <w:rsid w:val="00F61244"/>
    <w:rsid w:val="00F713B4"/>
    <w:rsid w:val="00F73CDF"/>
    <w:rsid w:val="00F8207B"/>
    <w:rsid w:val="00F828C2"/>
    <w:rsid w:val="00F82CCD"/>
    <w:rsid w:val="00F91F67"/>
    <w:rsid w:val="00FA1335"/>
    <w:rsid w:val="00FC727F"/>
    <w:rsid w:val="00FD47BA"/>
    <w:rsid w:val="00FD47D6"/>
    <w:rsid w:val="00FE7C3E"/>
    <w:rsid w:val="00FF2FF9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1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2F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227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2F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227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3430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057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227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057AA"/>
    <w:rPr>
      <w:rFonts w:cs="Times New Roman"/>
      <w:vertAlign w:val="superscript"/>
    </w:rPr>
  </w:style>
  <w:style w:type="character" w:customStyle="1" w:styleId="h1a1">
    <w:name w:val="h1a1"/>
    <w:basedOn w:val="DefaultParagraphFont"/>
    <w:uiPriority w:val="99"/>
    <w:rsid w:val="00CC187B"/>
    <w:rPr>
      <w:rFonts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847</Words>
  <Characters>5004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2012-08-29T07:50:00Z</cp:lastPrinted>
  <dcterms:created xsi:type="dcterms:W3CDTF">2012-08-29T07:52:00Z</dcterms:created>
  <dcterms:modified xsi:type="dcterms:W3CDTF">2012-08-29T07:52:00Z</dcterms:modified>
</cp:coreProperties>
</file>